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43E" w:rsidRDefault="00BA243E">
      <w:pP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BA243E" w:rsidRDefault="00BA243E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BA243E" w:rsidRDefault="000A5C21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ANEXO XI </w:t>
      </w:r>
    </w:p>
    <w:p w:rsidR="00BA243E" w:rsidRDefault="00BA243E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BA243E" w:rsidRDefault="000A5C21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AUTODECLARAÇÃO DE PESSOA TRANS</w:t>
      </w:r>
    </w:p>
    <w:p w:rsidR="00BA243E" w:rsidRDefault="000A5C21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(Produtor/a Cultural autodeclarada pessoa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trans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:rsidR="00BA243E" w:rsidRDefault="00BA243E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BA243E" w:rsidRDefault="000A5C21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BA243E" w:rsidRDefault="000A5C21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Eu, _________________________________________, abaixo assinado/a, de nacionalidade _________________ , nascido/a em _____/ ____/ ____ , no município de __________________________________, filho/a de _______________________________________, e de____________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______________________, estado de __________________________, estado civil ____________, residente e domiciliado/a à ____________________________________________________ CEP nº ___________________ , portador/a da cédula de identidade nº _______________, ex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pedida em ____/____/ ____, órgão expedidor ______________, CPF nº________________ declaro, sob as penas da lei, que sou pessoa trans.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</w:t>
      </w:r>
      <w:r>
        <w:rPr>
          <w:rFonts w:ascii="Calibri" w:eastAsia="Calibri" w:hAnsi="Calibri" w:cs="Calibri"/>
          <w:color w:val="000000"/>
          <w:sz w:val="22"/>
          <w:szCs w:val="22"/>
        </w:rPr>
        <w:t>licações dos resultados oficiais desta convocatória e, em caso de falsidade ideológica, ficarei sujeito/a às sanções prescritas no Código Penal* e às demais cominações legais aplicáveis.</w:t>
      </w:r>
    </w:p>
    <w:p w:rsidR="00BA243E" w:rsidRDefault="000A5C21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BA243E" w:rsidRDefault="00BA243E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BA243E" w:rsidRDefault="000A5C21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58jy7ggy3y6e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2C04CE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2C04CE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2C04CE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1" w:name="_GoBack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BA243E" w:rsidRDefault="00BA243E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BA243E" w:rsidRDefault="00BA243E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BA243E" w:rsidRDefault="000A5C21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</w:t>
      </w:r>
    </w:p>
    <w:p w:rsidR="00BA243E" w:rsidRDefault="000A5C21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 declarante</w:t>
      </w:r>
    </w:p>
    <w:p w:rsidR="00BA243E" w:rsidRDefault="000A5C21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BA243E" w:rsidRDefault="00BA243E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BA243E" w:rsidRDefault="000A5C21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BA243E" w:rsidRDefault="000A5C21">
      <w:pPr>
        <w:spacing w:before="2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*Identidade de gênero é uma experiência individual do gênero de cada pessoa, que pode ou não corresponder ao sexo atribuído no nascimento, incluindo o senso pessoal do corpo. Para efeito deste edital, </w:t>
      </w:r>
      <w:proofErr w:type="spellStart"/>
      <w:r>
        <w:rPr>
          <w:rFonts w:ascii="Calibri" w:eastAsia="Calibri" w:hAnsi="Calibri" w:cs="Calibri"/>
          <w:sz w:val="22"/>
          <w:szCs w:val="22"/>
        </w:rPr>
        <w:t>trans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ou </w:t>
      </w:r>
      <w:proofErr w:type="spellStart"/>
      <w:r>
        <w:rPr>
          <w:rFonts w:ascii="Calibri" w:eastAsia="Calibri" w:hAnsi="Calibri" w:cs="Calibri"/>
          <w:sz w:val="22"/>
          <w:szCs w:val="22"/>
        </w:rPr>
        <w:t>transgênera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é a expressão “guarda-chuva” utilizada para designar as pessoas que possuem uma identidade de gênero diferente daquela correspondente ao sexo atribuído no nascimento. A categoria de pessoas </w:t>
      </w:r>
      <w:proofErr w:type="spellStart"/>
      <w:r>
        <w:rPr>
          <w:rFonts w:ascii="Calibri" w:eastAsia="Calibri" w:hAnsi="Calibri" w:cs="Calibri"/>
          <w:sz w:val="22"/>
          <w:szCs w:val="22"/>
        </w:rPr>
        <w:t>trans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é bastante ampla e abarca as mulheres e</w:t>
      </w:r>
      <w:r>
        <w:rPr>
          <w:rFonts w:ascii="Calibri" w:eastAsia="Calibri" w:hAnsi="Calibri" w:cs="Calibri"/>
          <w:sz w:val="22"/>
          <w:szCs w:val="22"/>
        </w:rPr>
        <w:t xml:space="preserve"> homens transexuais, mulheres travestis, pessoas não binárias, dentre outras identidades.</w:t>
      </w:r>
    </w:p>
    <w:p w:rsidR="00BA243E" w:rsidRDefault="00BA243E">
      <w:pPr>
        <w:spacing w:line="200" w:lineRule="auto"/>
        <w:rPr>
          <w:rFonts w:ascii="Calibri" w:eastAsia="Calibri" w:hAnsi="Calibri" w:cs="Calibri"/>
          <w:sz w:val="22"/>
          <w:szCs w:val="22"/>
        </w:rPr>
      </w:pPr>
    </w:p>
    <w:p w:rsidR="00BA243E" w:rsidRDefault="000A5C21">
      <w:pPr>
        <w:spacing w:line="20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 conceito aqui adotado leva em consideração as seguintes referências:</w:t>
      </w:r>
    </w:p>
    <w:p w:rsidR="00BA243E" w:rsidRDefault="00BA243E">
      <w:pPr>
        <w:spacing w:line="200" w:lineRule="auto"/>
        <w:rPr>
          <w:rFonts w:ascii="Calibri" w:eastAsia="Calibri" w:hAnsi="Calibri" w:cs="Calibri"/>
          <w:sz w:val="22"/>
          <w:szCs w:val="22"/>
        </w:rPr>
      </w:pPr>
    </w:p>
    <w:p w:rsidR="00BA243E" w:rsidRDefault="000A5C21">
      <w:pPr>
        <w:spacing w:line="20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Manual de Comunicação LGBTI+, disponível aqui: </w:t>
      </w:r>
      <w:hyperlink r:id="rId7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https://www.grupodignidade.org.br/wp-content/uploads/2018/05/manual-comunicacao-LGBTI.pdf</w:t>
        </w:r>
      </w:hyperlink>
    </w:p>
    <w:p w:rsidR="00BA243E" w:rsidRDefault="00BA243E">
      <w:pPr>
        <w:spacing w:line="200" w:lineRule="auto"/>
        <w:rPr>
          <w:rFonts w:ascii="Calibri" w:eastAsia="Calibri" w:hAnsi="Calibri" w:cs="Calibri"/>
          <w:sz w:val="22"/>
          <w:szCs w:val="22"/>
        </w:rPr>
      </w:pPr>
    </w:p>
    <w:p w:rsidR="00BA243E" w:rsidRDefault="000A5C21">
      <w:pPr>
        <w:spacing w:line="20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Proteção e Atendimento a Travestis e Transexuais: Caminhos Para a Garantia dos Direitos Humanos, disponível aqui: </w:t>
      </w:r>
      <w:hyperlink r:id="rId8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https://42591db2-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5171-4bc2-9173-225378cc4c25.filesusr.com/ugd/dcb2da_645cde72c7c44c249fdb10cd88a38756.pdf</w:t>
        </w:r>
      </w:hyperlink>
    </w:p>
    <w:p w:rsidR="00BA243E" w:rsidRDefault="00BA243E">
      <w:pPr>
        <w:spacing w:line="200" w:lineRule="auto"/>
        <w:rPr>
          <w:rFonts w:ascii="Calibri" w:eastAsia="Calibri" w:hAnsi="Calibri" w:cs="Calibri"/>
          <w:sz w:val="22"/>
          <w:szCs w:val="22"/>
        </w:rPr>
      </w:pPr>
    </w:p>
    <w:p w:rsidR="00BA243E" w:rsidRDefault="000A5C21">
      <w:pPr>
        <w:spacing w:line="200" w:lineRule="auto"/>
        <w:rPr>
          <w:rFonts w:ascii="Calibri" w:eastAsia="Calibri" w:hAnsi="Calibri" w:cs="Calibri"/>
          <w:color w:val="0000FF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</w:rPr>
        <w:t xml:space="preserve">O Ministério Público e a Igualdade de Direitos para LGBTI: Conceitos e Legislação, disponível aqui: </w:t>
      </w:r>
      <w:r>
        <w:fldChar w:fldCharType="begin"/>
      </w:r>
      <w:r>
        <w:instrText xml:space="preserve"> HYPERLINK "https://42591db2-5171-4bc2-9173-225378cc4c25.filesusr.com/ugd/dcb2da_73103282330d4afe9578b69c5e6a764c.pdf" </w:instrText>
      </w:r>
      <w:r>
        <w:fldChar w:fldCharType="separate"/>
      </w:r>
      <w:r>
        <w:rPr>
          <w:rFonts w:ascii="Calibri" w:eastAsia="Calibri" w:hAnsi="Calibri" w:cs="Calibri"/>
          <w:color w:val="0000FF"/>
          <w:sz w:val="22"/>
          <w:szCs w:val="22"/>
          <w:u w:val="single"/>
        </w:rPr>
        <w:t>https://42591db2-5171-4bc2-9173-225378cc4c25.filesusr.com/ugd/dcb2da_73103282330d4afe9578b69c5e6a764c.pdf</w:t>
      </w:r>
    </w:p>
    <w:p w:rsidR="00BA243E" w:rsidRDefault="000A5C21">
      <w:pPr>
        <w:spacing w:line="200" w:lineRule="auto"/>
        <w:rPr>
          <w:rFonts w:ascii="Calibri" w:eastAsia="Calibri" w:hAnsi="Calibri" w:cs="Calibri"/>
          <w:sz w:val="22"/>
          <w:szCs w:val="22"/>
        </w:rPr>
      </w:pPr>
      <w:r>
        <w:fldChar w:fldCharType="end"/>
      </w:r>
    </w:p>
    <w:p w:rsidR="00BA243E" w:rsidRDefault="000A5C21">
      <w:pPr>
        <w:spacing w:before="2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**O Decreto-Lei n° 2.848, d</w:t>
      </w:r>
      <w:r>
        <w:rPr>
          <w:rFonts w:ascii="Calibri" w:eastAsia="Calibri" w:hAnsi="Calibri" w:cs="Calibri"/>
          <w:sz w:val="22"/>
          <w:szCs w:val="22"/>
        </w:rPr>
        <w:t>e 07 de dezembro de 1940 – Código Penal - Falsidade ideológica Art. 299: omitir, em documento público ou particular, declaração que dele devia constar, ou nele inserir ou fazer inserir declaração falsa ou diversa da que devia ser escrita, com o fim de prej</w:t>
      </w:r>
      <w:r>
        <w:rPr>
          <w:rFonts w:ascii="Calibri" w:eastAsia="Calibri" w:hAnsi="Calibri" w:cs="Calibri"/>
          <w:sz w:val="22"/>
          <w:szCs w:val="22"/>
        </w:rPr>
        <w:t>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BA243E" w:rsidRDefault="00BA243E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sectPr w:rsidR="00BA243E">
      <w:headerReference w:type="default" r:id="rId9"/>
      <w:pgSz w:w="11906" w:h="16838"/>
      <w:pgMar w:top="1985" w:right="1800" w:bottom="1440" w:left="1800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C21" w:rsidRDefault="000A5C21">
      <w:r>
        <w:separator/>
      </w:r>
    </w:p>
  </w:endnote>
  <w:endnote w:type="continuationSeparator" w:id="0">
    <w:p w:rsidR="000A5C21" w:rsidRDefault="000A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C21" w:rsidRDefault="000A5C21">
      <w:r>
        <w:separator/>
      </w:r>
    </w:p>
  </w:footnote>
  <w:footnote w:type="continuationSeparator" w:id="0">
    <w:p w:rsidR="000A5C21" w:rsidRDefault="000A5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43E" w:rsidRDefault="000A5C21">
    <w:pPr>
      <w:widowControl w:val="0"/>
      <w:jc w:val="center"/>
      <w:rPr>
        <w:color w:val="000000"/>
      </w:rPr>
    </w:pPr>
    <w:r>
      <w:rPr>
        <w:noProof/>
        <w:sz w:val="20"/>
        <w:szCs w:val="20"/>
      </w:rPr>
      <w:drawing>
        <wp:inline distT="0" distB="0" distL="0" distR="0">
          <wp:extent cx="2850370" cy="857821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0370" cy="8578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43E"/>
    <w:rsid w:val="000A5C21"/>
    <w:rsid w:val="002C04CE"/>
    <w:rsid w:val="00BA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99A22"/>
  <w15:docId w15:val="{87586F3C-B2A1-4830-A0D8-9F55EA23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TextodebaloChar">
    <w:name w:val="Texto de balão Char"/>
    <w:basedOn w:val="Fontepargpadro"/>
    <w:link w:val="Textodebalo"/>
    <w:qFormat/>
    <w:rPr>
      <w:rFonts w:ascii="Tahoma" w:eastAsia="Times New Roman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2591db2-5171-4bc2-9173-225378cc4c25.filesusr.com/ugd/dcb2da_645cde72c7c44c249fdb10cd88a3875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rupodignidade.org.br/wp-content/uploads/2018/05/manual-comunicacao-LGBTI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aJGei9XhZ91Albt3c6Ircbu0Ow==">CgMxLjAyDmguNThqeTdnZ3kzeTZlOAByITE3djBGMzFSdUtrMUc0eWVXaTgxNndSWDV5YlVkN1ZzVA==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2726</Characters>
  <Application>Microsoft Office Word</Application>
  <DocSecurity>0</DocSecurity>
  <Lines>22</Lines>
  <Paragraphs>6</Paragraphs>
  <ScaleCrop>false</ScaleCrop>
  <Company>HP Inc.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SANTA RITA - Marcela Gomes Aragão</cp:lastModifiedBy>
  <cp:revision>2</cp:revision>
  <dcterms:created xsi:type="dcterms:W3CDTF">2023-08-07T15:39:00Z</dcterms:created>
  <dcterms:modified xsi:type="dcterms:W3CDTF">2026-03-10T22:46:00Z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5BE9AD913E944B2EA36F41BCC5139BBB</vt:lpwstr>
  </property>
</Properties>
</file>