
<file path=[Content_Types].xml><?xml version="1.0" encoding="utf-8"?>
<Types xmlns="http://schemas.openxmlformats.org/package/2006/content-types">
  <Default Extension="xml" ContentType="application/xml"/>
  <Default Extension="png" ContentType="image/png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CFBD9C5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spacing w:line="276" w:lineRule="auto"/>
        <w:ind w:left="0" w:hanging="2"/>
        <w:jc w:val="center"/>
        <w:rPr>
          <w:rFonts w:ascii="Calibri" w:hAnsi="Calibri" w:eastAsia="Calibri" w:cs="Calibri"/>
          <w:b/>
          <w:sz w:val="24"/>
          <w:szCs w:val="24"/>
        </w:rPr>
      </w:pPr>
    </w:p>
    <w:p w14:paraId="34D9318D">
      <w:pPr>
        <w:pBdr>
          <w:top w:val="none" w:color="000000" w:sz="0" w:space="0"/>
          <w:left w:val="none" w:color="000000" w:sz="0" w:space="0"/>
          <w:bottom w:val="none" w:color="000000" w:sz="0" w:space="0"/>
          <w:right w:val="none" w:color="000000" w:sz="0" w:space="0"/>
          <w:between w:val="none" w:color="000000" w:sz="0" w:space="0"/>
        </w:pBdr>
        <w:shd w:val="clear" w:color="auto" w:fill="FFFFFF"/>
        <w:spacing w:line="276" w:lineRule="auto"/>
        <w:ind w:left="0" w:hanging="2"/>
        <w:jc w:val="center"/>
        <w:rPr>
          <w:rFonts w:ascii="Calibri" w:hAnsi="Calibri" w:eastAsia="Calibri" w:cs="Calibri"/>
          <w:b/>
          <w:sz w:val="24"/>
          <w:szCs w:val="24"/>
        </w:rPr>
      </w:pPr>
    </w:p>
    <w:p w14:paraId="3F59456F">
      <w:pPr>
        <w:shd w:val="clear" w:color="auto" w:fill="FFFFFF"/>
        <w:spacing w:line="240" w:lineRule="auto"/>
        <w:ind w:left="2" w:leftChars="0" w:hanging="2"/>
        <w:jc w:val="center"/>
        <w:rPr>
          <w:rFonts w:ascii="Arial" w:hAnsi="Arial" w:cs="Arial"/>
          <w:color w:val="000000"/>
          <w:kern w:val="0"/>
          <w:position w:val="0"/>
          <w:lang w:eastAsia="pt-BR"/>
        </w:rPr>
      </w:pPr>
      <w:r>
        <w:rPr>
          <w:rFonts w:ascii="Arial" w:hAnsi="Arial" w:cs="Arial"/>
          <w:b/>
          <w:color w:val="000000"/>
          <w:sz w:val="24"/>
          <w:szCs w:val="24"/>
          <w:highlight w:val="white"/>
        </w:rPr>
        <w:t>SECRETARIA DE CULTURA DO RECIFE</w:t>
      </w:r>
    </w:p>
    <w:p w14:paraId="0E9CBBCC">
      <w:pPr>
        <w:shd w:val="clear" w:color="auto" w:fill="FFFFFF"/>
        <w:spacing w:line="240" w:lineRule="auto"/>
        <w:ind w:left="2" w:leftChars="0" w:hanging="2"/>
        <w:jc w:val="center"/>
        <w:rPr>
          <w:rFonts w:ascii="Arial" w:hAnsi="Arial" w:cs="Arial"/>
          <w:color w:val="000000"/>
          <w:kern w:val="2"/>
          <w:lang w:eastAsia="en-US"/>
        </w:rPr>
      </w:pPr>
      <w:r>
        <w:rPr>
          <w:rFonts w:ascii="Arial" w:hAnsi="Arial" w:cs="Arial"/>
          <w:b/>
          <w:color w:val="000000"/>
          <w:sz w:val="24"/>
          <w:szCs w:val="24"/>
          <w:highlight w:val="white"/>
        </w:rPr>
        <w:t>FUNDAÇÃO DE CULTURA DA CIDADE DO RECIFE</w:t>
      </w:r>
    </w:p>
    <w:p w14:paraId="2D6961D1">
      <w:pPr>
        <w:shd w:val="clear" w:color="auto" w:fill="FFFFFF"/>
        <w:spacing w:line="240" w:lineRule="auto"/>
        <w:ind w:left="2" w:leftChars="0" w:hanging="2"/>
        <w:jc w:val="center"/>
        <w:rPr>
          <w:rFonts w:ascii="Arial" w:hAnsi="Arial" w:cs="Arial"/>
          <w:color w:val="000000"/>
          <w:position w:val="0"/>
          <w:lang w:eastAsia="pt-BR"/>
        </w:rPr>
      </w:pPr>
      <w:r>
        <w:rPr>
          <w:rFonts w:ascii="Arial" w:hAnsi="Arial" w:cs="Arial"/>
          <w:b/>
          <w:color w:val="000000"/>
          <w:sz w:val="24"/>
          <w:szCs w:val="24"/>
          <w:highlight w:val="white"/>
        </w:rPr>
        <w:t>POLÍTICA NACIONAL ALDIR BLANC - 2024</w:t>
      </w:r>
    </w:p>
    <w:p w14:paraId="7E237B20">
      <w:pPr>
        <w:shd w:val="clear" w:color="auto" w:fill="FFFFFF"/>
        <w:spacing w:line="240" w:lineRule="auto"/>
        <w:ind w:left="2" w:leftChars="0" w:hanging="2"/>
        <w:jc w:val="center"/>
        <w:rPr>
          <w:rFonts w:ascii="Arial" w:hAnsi="Arial" w:cs="Arial"/>
          <w:color w:val="000000"/>
        </w:rPr>
      </w:pPr>
      <w:r>
        <w:rPr>
          <w:rFonts w:ascii="Arial" w:hAnsi="Arial" w:cs="Arial"/>
          <w:b/>
          <w:color w:val="000000"/>
          <w:sz w:val="24"/>
          <w:szCs w:val="24"/>
          <w:highlight w:val="white"/>
        </w:rPr>
        <w:t> </w:t>
      </w:r>
    </w:p>
    <w:p w14:paraId="5F9F1DB4">
      <w:pPr>
        <w:shd w:val="clear" w:color="auto" w:fill="FFFFFF"/>
        <w:ind w:left="2" w:leftChars="0" w:hanging="2"/>
        <w:jc w:val="center"/>
        <w:rPr>
          <w:rFonts w:ascii="Arial" w:hAnsi="Arial" w:cs="Arial"/>
          <w:b/>
          <w:sz w:val="24"/>
          <w:szCs w:val="24"/>
        </w:rPr>
      </w:pPr>
    </w:p>
    <w:p w14:paraId="1E7D19E8">
      <w:pPr>
        <w:shd w:val="clear" w:color="auto" w:fill="FFFFFF"/>
        <w:ind w:left="2" w:leftChars="0" w:hanging="2"/>
        <w:jc w:val="center"/>
        <w:rPr>
          <w:rFonts w:ascii="Arial" w:hAnsi="Arial" w:eastAsia="Arial" w:cs="Arial"/>
          <w:color w:val="FF0000"/>
          <w:sz w:val="24"/>
          <w:szCs w:val="24"/>
          <w:u w:val="single"/>
        </w:rPr>
      </w:pPr>
      <w:r>
        <w:rPr>
          <w:rFonts w:ascii="Arial" w:hAnsi="Arial" w:cs="Arial"/>
          <w:sz w:val="24"/>
          <w:szCs w:val="24"/>
        </w:rPr>
        <w:t xml:space="preserve">REDE MUNICIPAL DE PONTOS DE CULTURA DE </w:t>
      </w:r>
      <w:r>
        <w:rPr>
          <w:rFonts w:ascii="Arial" w:hAnsi="Arial" w:cs="Arial"/>
          <w:color w:val="000000"/>
          <w:sz w:val="24"/>
          <w:szCs w:val="24"/>
        </w:rPr>
        <w:t>RECIFE-PE</w:t>
      </w:r>
    </w:p>
    <w:p w14:paraId="1641B037">
      <w:pPr>
        <w:shd w:val="clear" w:color="auto" w:fill="FFFFFF"/>
        <w:ind w:left="2" w:leftChars="0" w:hanging="2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 </w:t>
      </w:r>
    </w:p>
    <w:p w14:paraId="3A4A47EB">
      <w:pPr>
        <w:shd w:val="clear" w:color="auto" w:fill="FFFFFF"/>
        <w:ind w:left="2" w:leftChars="0" w:hanging="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CULTURA VIVA DO TAMANHO DO BRASIL!</w:t>
      </w:r>
    </w:p>
    <w:p w14:paraId="08DD78C7">
      <w:pPr>
        <w:shd w:val="clear" w:color="auto" w:fill="FFFFFF"/>
        <w:ind w:left="2" w:leftChars="0" w:hanging="2"/>
        <w:jc w:val="center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 xml:space="preserve"> FOMENTO A PROJETOS CONTINUADOS DE PONTOS DE CULTURA</w:t>
      </w:r>
    </w:p>
    <w:p w14:paraId="694A8614">
      <w:pPr>
        <w:shd w:val="clear" w:color="auto" w:fill="FFFFFF"/>
        <w:ind w:left="0" w:hanging="2"/>
        <w:jc w:val="center"/>
        <w:rPr>
          <w:rFonts w:ascii="Calibri" w:hAnsi="Calibri" w:eastAsia="Calibri" w:cs="Calibri"/>
          <w:sz w:val="24"/>
          <w:szCs w:val="24"/>
        </w:rPr>
      </w:pPr>
    </w:p>
    <w:p w14:paraId="35AEDC20">
      <w:pPr>
        <w:tabs>
          <w:tab w:val="center" w:pos="0"/>
        </w:tabs>
        <w:spacing w:before="120" w:after="120"/>
        <w:ind w:left="0" w:hanging="2"/>
        <w:jc w:val="center"/>
        <w:rPr>
          <w:rFonts w:ascii="Calibri" w:hAnsi="Calibri" w:eastAsia="Calibri" w:cs="Calibri"/>
          <w:b/>
          <w:smallCaps/>
          <w:sz w:val="24"/>
          <w:szCs w:val="24"/>
        </w:rPr>
      </w:pPr>
      <w:r>
        <w:rPr>
          <w:rFonts w:ascii="Calibri" w:hAnsi="Calibri" w:eastAsia="Calibri" w:cs="Calibri"/>
          <w:b/>
          <w:sz w:val="24"/>
          <w:szCs w:val="24"/>
          <w:u w:val="single"/>
        </w:rPr>
        <w:t>ANEXO 09 - DECLARAÇÃO CONJUNTA</w:t>
      </w:r>
    </w:p>
    <w:p w14:paraId="24E4D8C1">
      <w:p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hd w:val="clear" w:color="auto" w:fill="FFFFFF"/>
        <w:tabs>
          <w:tab w:val="left" w:pos="567"/>
        </w:tabs>
        <w:spacing w:line="240" w:lineRule="auto"/>
        <w:ind w:left="0" w:hanging="2"/>
        <w:jc w:val="center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i/>
          <w:color w:val="FF0000"/>
          <w:sz w:val="24"/>
          <w:szCs w:val="24"/>
        </w:rPr>
        <w:t>(Rubricar todas as páginas)</w:t>
      </w:r>
    </w:p>
    <w:p w14:paraId="575808FC">
      <w:p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 xml:space="preserve">Eu, ___________________________ </w:t>
      </w:r>
      <w:r>
        <w:rPr>
          <w:rFonts w:ascii="Calibri" w:hAnsi="Calibri" w:eastAsia="Calibri" w:cs="Calibri"/>
          <w:color w:val="FF0000"/>
          <w:sz w:val="24"/>
          <w:szCs w:val="24"/>
        </w:rPr>
        <w:t>(nome da pessoa responsável pela candidatura)</w:t>
      </w:r>
      <w:r>
        <w:rPr>
          <w:rFonts w:ascii="Calibri" w:hAnsi="Calibri" w:eastAsia="Calibri" w:cs="Calibri"/>
          <w:sz w:val="24"/>
          <w:szCs w:val="24"/>
        </w:rPr>
        <w:t xml:space="preserve">, residente e domiciliado(a) em ___________________________ </w:t>
      </w:r>
      <w:r>
        <w:rPr>
          <w:rFonts w:ascii="Calibri" w:hAnsi="Calibri" w:eastAsia="Calibri" w:cs="Calibri"/>
          <w:color w:val="FF0000"/>
          <w:sz w:val="24"/>
          <w:szCs w:val="24"/>
        </w:rPr>
        <w:t>(endereço residencial do dirigente)</w:t>
      </w:r>
      <w:r>
        <w:rPr>
          <w:rFonts w:ascii="Calibri" w:hAnsi="Calibri" w:eastAsia="Calibri" w:cs="Calibri"/>
          <w:sz w:val="24"/>
          <w:szCs w:val="24"/>
        </w:rPr>
        <w:t xml:space="preserve">, portador(a) da Carteira de Identidade n° ___________ </w:t>
      </w:r>
      <w:r>
        <w:rPr>
          <w:rFonts w:ascii="Calibri" w:hAnsi="Calibri" w:eastAsia="Calibri" w:cs="Calibri"/>
          <w:color w:val="FF0000"/>
          <w:sz w:val="24"/>
          <w:szCs w:val="24"/>
        </w:rPr>
        <w:t>(nº do RG)</w:t>
      </w:r>
      <w:r>
        <w:rPr>
          <w:rFonts w:ascii="Calibri" w:hAnsi="Calibri" w:eastAsia="Calibri" w:cs="Calibri"/>
          <w:sz w:val="24"/>
          <w:szCs w:val="24"/>
        </w:rPr>
        <w:t xml:space="preserve">, CPF n° ___________ </w:t>
      </w:r>
      <w:r>
        <w:rPr>
          <w:rFonts w:ascii="Calibri" w:hAnsi="Calibri" w:eastAsia="Calibri" w:cs="Calibri"/>
          <w:color w:val="FF0000"/>
          <w:sz w:val="24"/>
          <w:szCs w:val="24"/>
        </w:rPr>
        <w:t>(nº do CPF)</w:t>
      </w:r>
      <w:r>
        <w:rPr>
          <w:rFonts w:ascii="Calibri" w:hAnsi="Calibri" w:eastAsia="Calibri" w:cs="Calibri"/>
          <w:sz w:val="24"/>
          <w:szCs w:val="24"/>
        </w:rPr>
        <w:t xml:space="preserve">, responsável pela apresentação da inscrição da entidade cultural ___________________________ </w:t>
      </w:r>
      <w:r>
        <w:rPr>
          <w:rFonts w:ascii="Calibri" w:hAnsi="Calibri" w:eastAsia="Calibri" w:cs="Calibri"/>
          <w:color w:val="FF0000"/>
          <w:sz w:val="24"/>
          <w:szCs w:val="24"/>
        </w:rPr>
        <w:t>(nome da entidade cultural</w:t>
      </w:r>
      <w:r>
        <w:rPr>
          <w:rFonts w:ascii="Calibri" w:hAnsi="Calibri" w:eastAsia="Calibri" w:cs="Calibri"/>
          <w:sz w:val="24"/>
          <w:szCs w:val="24"/>
        </w:rPr>
        <w:t>, CNPJ nº ___________________________, inscrito no referido Edital de Seleção para ampliação e fortalecimento da Política Nacional de Cultura Viva,</w:t>
      </w:r>
      <w:r>
        <w:rPr>
          <w:rFonts w:ascii="Calibri" w:hAnsi="Calibri" w:eastAsia="Calibri" w:cs="Calibri"/>
          <w:b/>
          <w:sz w:val="24"/>
          <w:szCs w:val="24"/>
        </w:rPr>
        <w:t xml:space="preserve"> DECLARO</w:t>
      </w:r>
      <w:r>
        <w:rPr>
          <w:rFonts w:ascii="Calibri" w:hAnsi="Calibri" w:eastAsia="Calibri" w:cs="Calibri"/>
          <w:sz w:val="24"/>
          <w:szCs w:val="24"/>
        </w:rPr>
        <w:t>:</w:t>
      </w:r>
    </w:p>
    <w:p w14:paraId="3220CE32">
      <w:pPr>
        <w:numPr>
          <w:ilvl w:val="0"/>
          <w:numId w:val="1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Estar ciente de que as informações e documentos apresentados neste processo seletivo são de minha inteira responsabilidade, sendo a expressão da verdade;</w:t>
      </w:r>
    </w:p>
    <w:p w14:paraId="35CB6D27">
      <w:pPr>
        <w:numPr>
          <w:ilvl w:val="0"/>
          <w:numId w:val="1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Autorizar a Secretaria de Cultura/Fundação de Cultura Cidade do Recife e o Ministério da Cultura a publicar e divulgar, mediante reprodução, distribuição, comunicação ao público e quaisquer outras modalidades de utilização, sem quaisquer ônus, por tempo indeterminado, os conteúdos da inscrição, do Termo de Compromisso Cultural e do projeto cultural;</w:t>
      </w:r>
    </w:p>
    <w:p w14:paraId="427E1BF5">
      <w:pPr>
        <w:numPr>
          <w:ilvl w:val="0"/>
          <w:numId w:val="1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Estar ciente e de acordo que a publicação e divulgação das matérias poderão ser realizadas inclusive em universidades, escolas, seminários, congressos, outros eventos e na mídia em geral, no Brasil e no exterior, observadas as legislações vigentes de cada país;</w:t>
      </w:r>
    </w:p>
    <w:p w14:paraId="23BD9273">
      <w:pPr>
        <w:numPr>
          <w:ilvl w:val="0"/>
          <w:numId w:val="1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Não me enquadrar em quaisquer das vedações dispostas no Edital de Seleção, principalmente quanto ao disposto em seu item 5 (“quem não pode participar do edital”);</w:t>
      </w:r>
    </w:p>
    <w:p w14:paraId="7B004D44">
      <w:pPr>
        <w:numPr>
          <w:ilvl w:val="0"/>
          <w:numId w:val="1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Receber visita técnica e/ou participar de reunião, com a missão de acompanhar e monitorar a execução e os resultados Termo de Compromisso Cultural, caso a Secretaria de Cultura/Fundação de Cultura Cidade do Recife e o Ministério da Cultura considerem apropriado;</w:t>
      </w:r>
    </w:p>
    <w:p w14:paraId="4C1034D7">
      <w:pPr>
        <w:numPr>
          <w:ilvl w:val="0"/>
          <w:numId w:val="1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>Não existir plágio no projeto selecionado, assumindo integralmente a autoria e respondendo exclusivamente por eventuais acusações ou pleitos nesse sentido;</w:t>
      </w:r>
    </w:p>
    <w:p w14:paraId="2B7245A3">
      <w:pPr>
        <w:numPr>
          <w:ilvl w:val="0"/>
          <w:numId w:val="1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>Possuir Capacidade Gerencial, Técnica e Operacional para o desenvolvimento e execução das atividades previstas no Plano de Trabalho, parte integrante do Termo de Compromisso Cultural, não ser mero intermediário na execução do projeto em epígrafe, e estar apto à execução do objeto na forma proposta</w:t>
      </w:r>
      <w:r>
        <w:rPr>
          <w:rFonts w:ascii="Calibri" w:hAnsi="Calibri" w:eastAsia="Calibri" w:cs="Calibri"/>
          <w:sz w:val="24"/>
          <w:szCs w:val="24"/>
        </w:rPr>
        <w:t>;</w:t>
      </w:r>
    </w:p>
    <w:p w14:paraId="1F4A6F25">
      <w:pPr>
        <w:numPr>
          <w:ilvl w:val="0"/>
          <w:numId w:val="1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>Não ter projetos vigentes ou em análise com o mesmo objeto e/ou despesas semelhantes às pleiteadas nesta proposta em qualquer esfera do governo;</w:t>
      </w:r>
    </w:p>
    <w:p w14:paraId="483D3AC5">
      <w:pPr>
        <w:numPr>
          <w:ilvl w:val="0"/>
          <w:numId w:val="1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>Respeitar a legislação pertinente referente à Leis Ambientais Brasileiras, mais especificamente à relacionada aos possíveis impactos ambientais (Art. 1º, da Resolução Conama nº 001, de 23 de janeiro de 1986) para a execução do objeto da proposta e, ainda, realizar a coleta seletiva de todos os resíduos produzidos (Resolução Conama nº 275, de 25 de abril de 2001) e a limpeza d</w:t>
      </w:r>
      <w:r>
        <w:rPr>
          <w:rFonts w:ascii="Calibri" w:hAnsi="Calibri" w:eastAsia="Calibri" w:cs="Calibri"/>
          <w:sz w:val="24"/>
          <w:szCs w:val="24"/>
        </w:rPr>
        <w:t>o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 espaço físico durante e após o período de realização das ações previstas</w:t>
      </w:r>
      <w:r>
        <w:rPr>
          <w:rFonts w:ascii="Calibri" w:hAnsi="Calibri" w:eastAsia="Calibri" w:cs="Calibri"/>
          <w:sz w:val="24"/>
          <w:szCs w:val="24"/>
        </w:rPr>
        <w:t>;</w:t>
      </w:r>
    </w:p>
    <w:p w14:paraId="151E9C33">
      <w:pPr>
        <w:numPr>
          <w:ilvl w:val="0"/>
          <w:numId w:val="1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>Realizar todas as intervenções e serviços que se fizerem necessários para promover a acessibilidade cultural e a inclusão de pessoas com mobilidade reduzida e pessoas com deficiência</w:t>
      </w:r>
      <w:r>
        <w:rPr>
          <w:rFonts w:ascii="Calibri" w:hAnsi="Calibri" w:eastAsia="Calibri" w:cs="Calibri"/>
          <w:b/>
          <w:color w:val="000000"/>
          <w:sz w:val="24"/>
          <w:szCs w:val="24"/>
        </w:rPr>
        <w:t xml:space="preserve"> </w:t>
      </w:r>
      <w:r>
        <w:rPr>
          <w:rFonts w:ascii="Calibri" w:hAnsi="Calibri" w:eastAsia="Calibri" w:cs="Calibri"/>
          <w:color w:val="000000"/>
          <w:sz w:val="24"/>
          <w:szCs w:val="24"/>
        </w:rPr>
        <w:t>durante as ações propostas, garantindo ainda exibições audiovisuais, se houver, que disponham de recursos de legendagem descritiva, audiodescrição e LIBRAS – Língua Brasileira de Sinais</w:t>
      </w:r>
      <w:r>
        <w:rPr>
          <w:rFonts w:ascii="Calibri" w:hAnsi="Calibri" w:eastAsia="Calibri" w:cs="Calibri"/>
          <w:sz w:val="24"/>
          <w:szCs w:val="24"/>
        </w:rPr>
        <w:t>;</w:t>
      </w:r>
    </w:p>
    <w:p w14:paraId="547EFE0A">
      <w:pPr>
        <w:numPr>
          <w:ilvl w:val="0"/>
          <w:numId w:val="1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sz w:val="24"/>
          <w:szCs w:val="24"/>
          <w:highlight w:val="white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>Disponibilizar livre acesso à população beneficiada para todas as ações propostas n</w:t>
      </w:r>
      <w:r>
        <w:rPr>
          <w:rFonts w:ascii="Calibri" w:hAnsi="Calibri" w:eastAsia="Calibri" w:cs="Calibri"/>
          <w:sz w:val="24"/>
          <w:szCs w:val="24"/>
        </w:rPr>
        <w:t>o</w:t>
      </w:r>
      <w:r>
        <w:rPr>
          <w:rFonts w:ascii="Calibri" w:hAnsi="Calibri" w:eastAsia="Calibri" w:cs="Calibri"/>
          <w:color w:val="000000"/>
          <w:sz w:val="24"/>
          <w:szCs w:val="24"/>
        </w:rPr>
        <w:t xml:space="preserve"> projeto;</w:t>
      </w:r>
    </w:p>
    <w:p w14:paraId="1B2D2051">
      <w:pPr>
        <w:numPr>
          <w:ilvl w:val="0"/>
          <w:numId w:val="1"/>
        </w:numPr>
        <w:shd w:val="clear" w:color="auto" w:fill="FFFFFF"/>
        <w:tabs>
          <w:tab w:val="left" w:pos="567"/>
        </w:tabs>
        <w:spacing w:before="240" w:after="120" w:line="240" w:lineRule="auto"/>
        <w:ind w:left="0" w:hanging="2"/>
        <w:jc w:val="both"/>
        <w:rPr>
          <w:sz w:val="24"/>
          <w:szCs w:val="24"/>
          <w:highlight w:val="white"/>
        </w:rPr>
      </w:pPr>
      <w:r>
        <w:rPr>
          <w:rFonts w:ascii="Calibri" w:hAnsi="Calibri" w:eastAsia="Calibri" w:cs="Calibri"/>
          <w:sz w:val="24"/>
          <w:szCs w:val="24"/>
          <w:highlight w:val="white"/>
        </w:rPr>
        <w:t>Sobre os bens remanescentes, que:</w:t>
      </w:r>
    </w:p>
    <w:p w14:paraId="613279B2">
      <w:pPr>
        <w:widowControl w:val="0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240" w:after="120" w:line="240" w:lineRule="auto"/>
        <w:ind w:left="0" w:hanging="2"/>
        <w:jc w:val="both"/>
        <w:rPr>
          <w:rFonts w:ascii="Calibri" w:hAnsi="Calibri" w:eastAsia="Calibri" w:cs="Calibri"/>
          <w:color w:val="000000"/>
          <w:sz w:val="24"/>
          <w:szCs w:val="24"/>
          <w:highlight w:val="white"/>
        </w:rPr>
      </w:pPr>
      <w:r>
        <w:rPr>
          <w:rFonts w:ascii="Calibri" w:hAnsi="Calibri" w:eastAsia="Calibri" w:cs="Calibri"/>
          <w:color w:val="000000"/>
          <w:sz w:val="24"/>
          <w:szCs w:val="24"/>
          <w:highlight w:val="white"/>
        </w:rPr>
        <w:t>Os bens patrimoniais adquiridos deverão ser gravados com cláusula de inalienabilidade enquanto viger a parceria, sendo que, na hipótese de extinção da entidade cultural durante a vigência do presente instrumento, a propriedade de tais ben</w:t>
      </w:r>
      <w:r>
        <w:rPr>
          <w:rFonts w:ascii="Calibri" w:hAnsi="Calibri" w:eastAsia="Calibri" w:cs="Calibri"/>
          <w:color w:val="000000"/>
          <w:sz w:val="24"/>
          <w:szCs w:val="24"/>
        </w:rPr>
        <w:t>s será transferida à Administração Pública.</w:t>
      </w:r>
    </w:p>
    <w:p w14:paraId="0B79B572">
      <w:pPr>
        <w:widowControl w:val="0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240" w:after="120" w:line="240" w:lineRule="auto"/>
        <w:ind w:left="0" w:hanging="2"/>
        <w:jc w:val="both"/>
        <w:rPr>
          <w:rFonts w:ascii="Calibri" w:hAnsi="Calibri" w:eastAsia="Calibri" w:cs="Calibri"/>
          <w:color w:val="000000"/>
          <w:sz w:val="24"/>
          <w:szCs w:val="24"/>
          <w:highlight w:val="white"/>
        </w:rPr>
      </w:pPr>
      <w:r>
        <w:rPr>
          <w:rFonts w:ascii="Calibri" w:hAnsi="Calibri" w:eastAsia="Calibri" w:cs="Calibri"/>
          <w:color w:val="000000"/>
          <w:sz w:val="24"/>
          <w:szCs w:val="24"/>
          <w:highlight w:val="white"/>
        </w:rPr>
        <w:t>Quando da extinção da parceria, os bens remanescentes permanecerão na propriedade da entidade cultural, na medida em que os bens serão úteis à continuidade da execução de ações de interesse social pela organização; e</w:t>
      </w:r>
    </w:p>
    <w:p w14:paraId="1F895C19">
      <w:pPr>
        <w:widowControl w:val="0"/>
        <w:numPr>
          <w:ilvl w:val="0"/>
          <w:numId w:val="2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spacing w:before="240" w:after="120" w:line="240" w:lineRule="auto"/>
        <w:ind w:left="0" w:hanging="2"/>
        <w:jc w:val="both"/>
        <w:rPr>
          <w:rFonts w:ascii="Calibri" w:hAnsi="Calibri" w:eastAsia="Calibri" w:cs="Calibri"/>
          <w:color w:val="000000"/>
          <w:sz w:val="24"/>
          <w:szCs w:val="24"/>
          <w:highlight w:val="white"/>
        </w:rPr>
      </w:pPr>
      <w:r>
        <w:rPr>
          <w:rFonts w:ascii="Calibri" w:hAnsi="Calibri" w:eastAsia="Calibri" w:cs="Calibri"/>
          <w:color w:val="000000"/>
          <w:sz w:val="24"/>
          <w:szCs w:val="24"/>
          <w:highlight w:val="white"/>
        </w:rPr>
        <w:t>Na hipótese de extinção da entidade cultural após a vigência do instrumento celebrado, será aplicada Cláusula do Estatuto Social.</w:t>
      </w:r>
    </w:p>
    <w:p w14:paraId="1D8D2961">
      <w:pPr>
        <w:widowControl w:val="0"/>
        <w:numPr>
          <w:ilvl w:val="0"/>
          <w:numId w:val="1"/>
        </w:numPr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  <w:between w:val="none" w:color="auto" w:sz="0" w:space="0"/>
        </w:pBdr>
        <w:tabs>
          <w:tab w:val="left" w:pos="567"/>
          <w:tab w:val="left" w:pos="1134"/>
        </w:tabs>
        <w:spacing w:before="240" w:after="120" w:line="240" w:lineRule="auto"/>
        <w:ind w:left="0" w:hanging="2"/>
        <w:jc w:val="both"/>
        <w:rPr>
          <w:sz w:val="24"/>
          <w:szCs w:val="24"/>
        </w:rPr>
      </w:pPr>
      <w:r>
        <w:rPr>
          <w:rFonts w:ascii="Calibri" w:hAnsi="Calibri" w:eastAsia="Calibri" w:cs="Calibri"/>
          <w:color w:val="000000"/>
          <w:sz w:val="24"/>
          <w:szCs w:val="24"/>
        </w:rPr>
        <w:t>Estar ciente de que qualquer inexatidão dos itens informados acima implicará na rescisão do instrumento que vier a ser celebrado e me sujeitará às penalidades previstas no art. 299 do Código Penal Brasileiro, sem prejuízo de outras medidas administrativas cabíveis.</w:t>
      </w:r>
    </w:p>
    <w:p w14:paraId="6C0A7199">
      <w:pPr>
        <w:spacing w:before="240" w:after="120" w:line="240" w:lineRule="auto"/>
        <w:ind w:left="0" w:hanging="2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Recife, _______ de ________________________de 202</w:t>
      </w:r>
      <w:r>
        <w:rPr>
          <w:rFonts w:hint="default" w:ascii="Calibri" w:hAnsi="Calibri" w:eastAsia="Calibri" w:cs="Calibri"/>
          <w:sz w:val="24"/>
          <w:szCs w:val="24"/>
          <w:lang w:val="pt-BR"/>
        </w:rPr>
        <w:t>6</w:t>
      </w:r>
      <w:bookmarkStart w:id="0" w:name="_GoBack"/>
      <w:bookmarkEnd w:id="0"/>
      <w:r>
        <w:rPr>
          <w:rFonts w:ascii="Calibri" w:hAnsi="Calibri" w:eastAsia="Calibri" w:cs="Calibri"/>
          <w:sz w:val="24"/>
          <w:szCs w:val="24"/>
        </w:rPr>
        <w:t>.</w:t>
      </w:r>
    </w:p>
    <w:p w14:paraId="188D3A07">
      <w:pPr>
        <w:spacing w:before="240" w:after="120" w:line="240" w:lineRule="auto"/>
        <w:ind w:left="0" w:hanging="2"/>
        <w:jc w:val="center"/>
        <w:rPr>
          <w:rFonts w:ascii="Calibri" w:hAnsi="Calibri" w:eastAsia="Calibri" w:cs="Calibri"/>
          <w:sz w:val="24"/>
          <w:szCs w:val="24"/>
        </w:rPr>
      </w:pPr>
    </w:p>
    <w:p w14:paraId="7EE32F9A">
      <w:pPr>
        <w:spacing w:before="240" w:after="120" w:line="240" w:lineRule="auto"/>
        <w:ind w:left="0" w:hanging="2"/>
        <w:jc w:val="center"/>
        <w:rPr>
          <w:rFonts w:ascii="Calibri" w:hAnsi="Calibri" w:eastAsia="Calibri" w:cs="Calibri"/>
          <w:color w:val="333333"/>
          <w:sz w:val="24"/>
          <w:szCs w:val="24"/>
        </w:rPr>
      </w:pPr>
      <w:r>
        <w:rPr>
          <w:rFonts w:ascii="Calibri" w:hAnsi="Calibri" w:eastAsia="Calibri" w:cs="Calibri"/>
          <w:color w:val="333333"/>
          <w:sz w:val="24"/>
          <w:szCs w:val="24"/>
        </w:rPr>
        <w:t>____________________________________________________</w:t>
      </w:r>
    </w:p>
    <w:p w14:paraId="63AB989F">
      <w:pPr>
        <w:spacing w:line="240" w:lineRule="auto"/>
        <w:ind w:left="0" w:hanging="2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Assinatura</w:t>
      </w:r>
    </w:p>
    <w:p w14:paraId="5E6196FA">
      <w:pPr>
        <w:spacing w:line="240" w:lineRule="auto"/>
        <w:ind w:left="0" w:hanging="2"/>
        <w:jc w:val="center"/>
        <w:rPr>
          <w:rFonts w:ascii="Calibri" w:hAnsi="Calibri" w:eastAsia="Calibri" w:cs="Calibri"/>
          <w:color w:val="FF0000"/>
          <w:sz w:val="24"/>
          <w:szCs w:val="24"/>
        </w:rPr>
      </w:pPr>
      <w:r>
        <w:rPr>
          <w:rFonts w:ascii="Calibri" w:hAnsi="Calibri" w:eastAsia="Calibri" w:cs="Calibri"/>
          <w:color w:val="FF0000"/>
          <w:sz w:val="24"/>
          <w:szCs w:val="24"/>
        </w:rPr>
        <w:t>(Responsável Legal da Entidade Cultural)</w:t>
      </w:r>
    </w:p>
    <w:p w14:paraId="4F437276">
      <w:pPr>
        <w:spacing w:line="240" w:lineRule="auto"/>
        <w:ind w:left="0" w:hanging="2"/>
        <w:jc w:val="center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sz w:val="24"/>
          <w:szCs w:val="24"/>
        </w:rPr>
        <w:t>NOME COMPLETO</w:t>
      </w:r>
    </w:p>
    <w:p w14:paraId="33822623">
      <w:pPr>
        <w:spacing w:line="240" w:lineRule="auto"/>
        <w:ind w:left="0" w:hanging="2"/>
        <w:jc w:val="center"/>
        <w:rPr>
          <w:rFonts w:ascii="Calibri" w:hAnsi="Calibri" w:eastAsia="Calibri" w:cs="Calibri"/>
          <w:sz w:val="24"/>
          <w:szCs w:val="24"/>
        </w:rPr>
      </w:pPr>
    </w:p>
    <w:p w14:paraId="7D7344D5">
      <w:pPr>
        <w:spacing w:line="276" w:lineRule="auto"/>
        <w:ind w:left="2" w:leftChars="0" w:hanging="2"/>
        <w:jc w:val="both"/>
        <w:rPr>
          <w:rFonts w:ascii="Calibri" w:hAnsi="Calibri" w:eastAsia="Calibri" w:cs="Calibri"/>
          <w:sz w:val="24"/>
          <w:szCs w:val="24"/>
        </w:rPr>
      </w:pPr>
      <w:r>
        <w:rPr>
          <w:rFonts w:ascii="Calibri" w:hAnsi="Calibri" w:eastAsia="Calibri" w:cs="Calibri"/>
          <w:color w:val="FF0000"/>
        </w:rPr>
        <w:t>*Para efeito de assinatura em documentos, só serão admitidas as assinaturas de próprio punho, por meio de certificado digital ou da plataforma o gov.br. Isso quer dizer que assinaturas digitalizadas e coladas não serão válidas. Portanto, certifique-se de assinar os documentos pessoalmente ou usar uma assinatura eletrônica que possa ser verificada.</w:t>
      </w:r>
    </w:p>
    <w:p w14:paraId="79A2DB02">
      <w:pPr>
        <w:spacing w:line="240" w:lineRule="auto"/>
        <w:ind w:left="0" w:hanging="2"/>
        <w:jc w:val="center"/>
        <w:rPr>
          <w:rFonts w:ascii="Calibri" w:hAnsi="Calibri" w:eastAsia="Calibri" w:cs="Calibri"/>
          <w:sz w:val="24"/>
          <w:szCs w:val="24"/>
        </w:rPr>
      </w:pPr>
    </w:p>
    <w:sectPr>
      <w:headerReference r:id="rId7" w:type="first"/>
      <w:footerReference r:id="rId10" w:type="first"/>
      <w:headerReference r:id="rId5" w:type="default"/>
      <w:footerReference r:id="rId8" w:type="default"/>
      <w:headerReference r:id="rId6" w:type="even"/>
      <w:footerReference r:id="rId9" w:type="even"/>
      <w:pgSz w:w="11906" w:h="16838"/>
      <w:pgMar w:top="851" w:right="851" w:bottom="851" w:left="850" w:header="709" w:footer="709" w:gutter="0"/>
      <w:pgNumType w:start="1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  <w:ind w:left="-2" w:hanging="2"/>
      </w:pPr>
      <w:r>
        <w:separator/>
      </w:r>
    </w:p>
  </w:endnote>
  <w:endnote w:type="continuationSeparator" w:id="1">
    <w:p>
      <w:pPr>
        <w:spacing w:line="240" w:lineRule="auto"/>
        <w:ind w:left="-2" w:hanging="2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E0002EFF" w:usb1="C000785B" w:usb2="00000009" w:usb3="00000000" w:csb0="400001FF" w:csb1="FFFF0000"/>
  </w:font>
  <w:font w:name="宋体">
    <w:altName w:val="SimSun"/>
    <w:panose1 w:val="02010600030101010101"/>
    <w:charset w:val="86"/>
    <w:family w:val="auto"/>
    <w:pitch w:val="variable"/>
    <w:sig w:usb0="00000003" w:usb1="080E0000" w:usb2="00000010" w:usb3="00000000" w:csb0="00040001" w:csb1="00000000"/>
  </w:font>
  <w:font w:name="SimSun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Arial">
    <w:panose1 w:val="020B0604020202020204"/>
    <w:charset w:val="00"/>
    <w:family w:val="swiss"/>
    <w:pitch w:val="default"/>
    <w:sig w:usb0="E0002EFF" w:usb1="C000785B" w:usb2="00000009" w:usb3="00000000" w:csb0="400001FF" w:csb1="FFFF0000"/>
  </w:font>
  <w:font w:name="Courier New">
    <w:panose1 w:val="02070309020205020404"/>
    <w:charset w:val="00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SimHei">
    <w:altName w:val="SimSun"/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Georgia">
    <w:panose1 w:val="02040502050405020303"/>
    <w:charset w:val="00"/>
    <w:family w:val="roman"/>
    <w:pitch w:val="default"/>
    <w:sig w:usb0="00000287" w:usb1="00000000" w:usb2="00000000" w:usb3="00000000" w:csb0="200000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71ABDF1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line="240" w:lineRule="auto"/>
      <w:ind w:left="0" w:hanging="2"/>
      <w:jc w:val="right"/>
      <w:rPr>
        <w:rFonts w:ascii="Calibri" w:hAnsi="Calibri" w:eastAsia="Calibri" w:cs="Calibri"/>
        <w:color w:val="000000"/>
        <w:sz w:val="16"/>
        <w:szCs w:val="16"/>
      </w:rPr>
    </w:pPr>
    <w:r>
      <w:rPr>
        <w:lang w:eastAsia="pt-BR"/>
      </w:rPr>
      <w:drawing>
        <wp:anchor distT="0" distB="0" distL="114300" distR="114300" simplePos="0" relativeHeight="251661312" behindDoc="0" locked="0" layoutInCell="1" allowOverlap="1">
          <wp:simplePos x="0" y="0"/>
          <wp:positionH relativeFrom="margin">
            <wp:posOffset>441325</wp:posOffset>
          </wp:positionH>
          <wp:positionV relativeFrom="paragraph">
            <wp:posOffset>-388620</wp:posOffset>
          </wp:positionV>
          <wp:extent cx="5733415" cy="871855"/>
          <wp:effectExtent l="0" t="0" r="635" b="4445"/>
          <wp:wrapSquare wrapText="bothSides"/>
          <wp:docPr id="6" name="Imagem 6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" name="Imagem 6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733415" cy="8718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EC4BF19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1CB75C0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  <w:ind w:left="-2" w:hanging="2"/>
      </w:pPr>
      <w:r>
        <w:separator/>
      </w:r>
    </w:p>
  </w:footnote>
  <w:footnote w:type="continuationSeparator" w:id="1">
    <w:p>
      <w:pPr>
        <w:spacing w:line="240" w:lineRule="auto"/>
        <w:ind w:left="-2" w:hanging="2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3BFCA48">
    <w:pPr>
      <w:tabs>
        <w:tab w:val="center" w:pos="4252"/>
        <w:tab w:val="right" w:pos="8504"/>
      </w:tabs>
      <w:ind w:left="0" w:hanging="2"/>
      <w:rPr>
        <w:rFonts w:ascii="Arial" w:hAnsi="Arial" w:eastAsia="Arial" w:cs="Arial"/>
        <w:sz w:val="22"/>
        <w:szCs w:val="22"/>
      </w:rPr>
    </w:pPr>
    <w:r>
      <w:rPr>
        <w:lang w:eastAsia="pt-BR"/>
      </w:rPr>
      <w:drawing>
        <wp:anchor distT="114300" distB="114300" distL="114300" distR="114300" simplePos="0" relativeHeight="251659264" behindDoc="0" locked="0" layoutInCell="1" allowOverlap="1">
          <wp:simplePos x="0" y="0"/>
          <wp:positionH relativeFrom="column">
            <wp:posOffset>-618490</wp:posOffset>
          </wp:positionH>
          <wp:positionV relativeFrom="paragraph">
            <wp:posOffset>-335280</wp:posOffset>
          </wp:positionV>
          <wp:extent cx="1569085" cy="890905"/>
          <wp:effectExtent l="0" t="0" r="0" b="0"/>
          <wp:wrapNone/>
          <wp:docPr id="3" name="image4.png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image4.png"/>
                  <pic:cNvPicPr preferRelativeResize="0"/>
                </pic:nvPicPr>
                <pic:blipFill>
                  <a:blip r:embed="rId1"/>
                  <a:srcRect r="79275" b="91734"/>
                  <a:stretch>
                    <a:fillRect/>
                  </a:stretch>
                </pic:blipFill>
                <pic:spPr>
                  <a:xfrm>
                    <a:off x="0" y="0"/>
                    <a:ext cx="1569130" cy="890588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>
      <w:rPr>
        <w:lang w:eastAsia="pt-BR"/>
      </w:rPr>
      <mc:AlternateContent>
        <mc:Choice Requires="wps">
          <w:drawing>
            <wp:anchor distT="0" distB="0" distL="114300" distR="114300" simplePos="0" relativeHeight="251660288" behindDoc="0" locked="0" layoutInCell="1" allowOverlap="1">
              <wp:simplePos x="0" y="0"/>
              <wp:positionH relativeFrom="column">
                <wp:posOffset>-62865</wp:posOffset>
              </wp:positionH>
              <wp:positionV relativeFrom="paragraph">
                <wp:posOffset>393700</wp:posOffset>
              </wp:positionV>
              <wp:extent cx="5808345" cy="12700"/>
              <wp:effectExtent l="0" t="0" r="0" b="0"/>
              <wp:wrapNone/>
              <wp:docPr id="1" name="Conector de Seta Reta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2441828" y="3780000"/>
                        <a:ext cx="5808345" cy="0"/>
                      </a:xfrm>
                      <a:prstGeom prst="straightConnector1">
                        <a:avLst/>
                      </a:prstGeom>
                      <a:noFill/>
                      <a:ln w="9525" cap="flat" cmpd="sng">
                        <a:solidFill>
                          <a:srgbClr val="002060"/>
                        </a:solidFill>
                        <a:prstDash val="solid"/>
                        <a:round/>
                        <a:headEnd type="none" w="sm" len="sm"/>
                        <a:tailEnd type="none" w="sm" len="sm"/>
                      </a:ln>
                    </wps:spPr>
                    <wps:bodyPr/>
                  </wps:wsp>
                </a:graphicData>
              </a:graphic>
            </wp:anchor>
          </w:drawing>
        </mc:Choice>
        <mc:Fallback>
          <w:pict>
            <v:shape id="_x0000_s1026" o:spid="_x0000_s1026" o:spt="32" type="#_x0000_t32" style="position:absolute;left:0pt;margin-left:-4.95pt;margin-top:31pt;height:1pt;width:457.35pt;z-index:251660288;mso-width-relative:page;mso-height-relative:page;" filled="f" stroked="t" coordsize="21600,21600" o:gfxdata="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">
              <v:fill on="f" focussize="0,0"/>
              <v:stroke color="#002060" joinstyle="round" startarrowwidth="narrow" startarrowlength="short" endarrowwidth="narrow" endarrowlength="short"/>
              <v:imagedata o:title=""/>
              <o:lock v:ext="edit" aspectratio="f"/>
            </v:shape>
          </w:pict>
        </mc:Fallback>
      </mc:AlternateContent>
    </w:r>
  </w:p>
  <w:p w14:paraId="70A29EE0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line="240" w:lineRule="auto"/>
      <w:ind w:left="0" w:hanging="2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958A81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E7F149F">
    <w:pPr>
      <w:pBdr>
        <w:top w:val="none" w:color="auto" w:sz="0" w:space="0"/>
        <w:left w:val="none" w:color="auto" w:sz="0" w:space="0"/>
        <w:bottom w:val="none" w:color="auto" w:sz="0" w:space="0"/>
        <w:right w:val="none" w:color="auto" w:sz="0" w:space="0"/>
        <w:between w:val="none" w:color="auto" w:sz="0" w:space="0"/>
      </w:pBdr>
      <w:tabs>
        <w:tab w:val="center" w:pos="4252"/>
        <w:tab w:val="right" w:pos="8504"/>
      </w:tabs>
      <w:spacing w:line="240" w:lineRule="auto"/>
      <w:ind w:left="0" w:hanging="2"/>
      <w:rPr>
        <w:color w:val="000000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p14">
  <w:abstractNum w:abstractNumId="0">
    <w:nsid w:val="3596730B"/>
    <w:multiLevelType w:val="multilevel"/>
    <w:tmpl w:val="3596730B"/>
    <w:lvl w:ilvl="0" w:tentative="0">
      <w:start w:val="1"/>
      <w:numFmt w:val="decimal"/>
      <w:lvlText w:val="%1."/>
      <w:lvlJc w:val="left"/>
      <w:pPr>
        <w:ind w:left="720" w:hanging="360"/>
      </w:pPr>
      <w:rPr>
        <w:rFonts w:ascii="Calibri" w:hAnsi="Calibri" w:eastAsia="Calibri" w:cs="Calibri"/>
        <w:b/>
        <w:vertAlign w:val="baseline"/>
      </w:rPr>
    </w:lvl>
    <w:lvl w:ilvl="1" w:tentative="0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 w:tentative="0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 w:tentative="0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 w:tentative="0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 w:tentative="0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 w:tentative="0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 w:tentative="0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 w:tentative="0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>
    <w:nsid w:val="586A1147"/>
    <w:multiLevelType w:val="multilevel"/>
    <w:tmpl w:val="586A1147"/>
    <w:lvl w:ilvl="0" w:tentative="0">
      <w:start w:val="1"/>
      <w:numFmt w:val="lowerLetter"/>
      <w:lvlText w:val="%1)"/>
      <w:lvlJc w:val="left"/>
      <w:pPr>
        <w:ind w:left="720" w:hanging="360"/>
      </w:pPr>
      <w:rPr>
        <w:b/>
      </w:rPr>
    </w:lvl>
    <w:lvl w:ilvl="1" w:tentative="0">
      <w:start w:val="1"/>
      <w:numFmt w:val="lowerLetter"/>
      <w:lvlText w:val="%2."/>
      <w:lvlJc w:val="left"/>
      <w:pPr>
        <w:ind w:left="1440" w:hanging="360"/>
      </w:pPr>
    </w:lvl>
    <w:lvl w:ilvl="2" w:tentative="0">
      <w:start w:val="1"/>
      <w:numFmt w:val="lowerRoman"/>
      <w:lvlText w:val="%3."/>
      <w:lvlJc w:val="right"/>
      <w:pPr>
        <w:ind w:left="2160" w:hanging="180"/>
      </w:pPr>
    </w:lvl>
    <w:lvl w:ilvl="3" w:tentative="0">
      <w:start w:val="1"/>
      <w:numFmt w:val="decimal"/>
      <w:lvlText w:val="%4."/>
      <w:lvlJc w:val="left"/>
      <w:pPr>
        <w:ind w:left="2880" w:hanging="360"/>
      </w:pPr>
    </w:lvl>
    <w:lvl w:ilvl="4" w:tentative="0">
      <w:start w:val="1"/>
      <w:numFmt w:val="lowerLetter"/>
      <w:lvlText w:val="%5."/>
      <w:lvlJc w:val="left"/>
      <w:pPr>
        <w:ind w:left="3600" w:hanging="360"/>
      </w:pPr>
    </w:lvl>
    <w:lvl w:ilvl="5" w:tentative="0">
      <w:start w:val="1"/>
      <w:numFmt w:val="lowerRoman"/>
      <w:lvlText w:val="%6."/>
      <w:lvlJc w:val="right"/>
      <w:pPr>
        <w:ind w:left="4320" w:hanging="180"/>
      </w:pPr>
    </w:lvl>
    <w:lvl w:ilvl="6" w:tentative="0">
      <w:start w:val="1"/>
      <w:numFmt w:val="decimal"/>
      <w:lvlText w:val="%7."/>
      <w:lvlJc w:val="left"/>
      <w:pPr>
        <w:ind w:left="5040" w:hanging="360"/>
      </w:pPr>
    </w:lvl>
    <w:lvl w:ilvl="7" w:tentative="0">
      <w:start w:val="1"/>
      <w:numFmt w:val="lowerLetter"/>
      <w:lvlText w:val="%8."/>
      <w:lvlJc w:val="left"/>
      <w:pPr>
        <w:ind w:left="5760" w:hanging="360"/>
      </w:pPr>
    </w:lvl>
    <w:lvl w:ilvl="8" w:tentative="0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00"/>
  <w:documentProtection w:enforcement="0"/>
  <w:defaultTabStop w:val="720"/>
  <w:hyphenationZone w:val="425"/>
  <w:characterSpacingControl w:val="doNotCompress"/>
  <w:footnotePr>
    <w:footnote w:id="0"/>
    <w:footnote w:id="1"/>
  </w:footnotePr>
  <w:endnotePr>
    <w:endnote w:id="0"/>
    <w:endnote w:id="1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B21149"/>
    <w:rsid w:val="003D38CA"/>
    <w:rsid w:val="007356E4"/>
    <w:rsid w:val="00A4198D"/>
    <w:rsid w:val="00B21149"/>
    <w:rsid w:val="00BD14A8"/>
    <w:rsid w:val="00CC6096"/>
    <w:rsid w:val="00CD067E"/>
    <w:rsid w:val="603C78D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Times New Roman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qFormat="1"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qFormat="1" w:unhideWhenUsed="0" w:uiPriority="0" w:semiHidden="0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uiPriority="1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0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uiPriority="99" w:name="Normal Table"/>
    <w:lsdException w:qFormat="1" w:unhideWhenUsed="0" w:uiPriority="0" w:semiHidden="0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uiPriority="99" w:name="Balloon Text"/>
    <w:lsdException w:unhideWhenUsed="0" w:uiPriority="39" w:semiHidden="0" w:name="Table Grid"/>
    <w:lsdException w:uiPriority="99" w:name="Table Theme"/>
    <w:lsdException w:qFormat="1" w:unhideWhenUsed="0" w:uiPriority="0" w:semiHidden="0" w:name="List Paragraph"/>
  </w:latentStyles>
  <w:style w:type="paragraph" w:default="1" w:styleId="1">
    <w:name w:val="Normal"/>
    <w:qFormat/>
    <w:uiPriority w:val="0"/>
    <w:pPr>
      <w:spacing w:line="1" w:lineRule="atLeast"/>
      <w:ind w:left="-1" w:leftChars="-1" w:hanging="1" w:hangingChars="1"/>
      <w:textAlignment w:val="top"/>
      <w:outlineLvl w:val="0"/>
    </w:pPr>
    <w:rPr>
      <w:rFonts w:ascii="Times New Roman" w:hAnsi="Times New Roman" w:eastAsia="Times New Roman" w:cs="Times New Roman"/>
      <w:kern w:val="1"/>
      <w:position w:val="-1"/>
      <w:lang w:val="pt-BR" w:eastAsia="ar-SA" w:bidi="ar-SA"/>
    </w:rPr>
  </w:style>
  <w:style w:type="paragraph" w:styleId="2">
    <w:name w:val="heading 1"/>
    <w:basedOn w:val="1"/>
    <w:next w:val="1"/>
    <w:qFormat/>
    <w:uiPriority w:val="9"/>
    <w:pPr>
      <w:keepNext/>
      <w:keepLines/>
      <w:spacing w:before="480" w:after="120"/>
    </w:pPr>
    <w:rPr>
      <w:b/>
      <w:sz w:val="48"/>
      <w:szCs w:val="48"/>
    </w:rPr>
  </w:style>
  <w:style w:type="paragraph" w:styleId="3">
    <w:name w:val="heading 2"/>
    <w:basedOn w:val="1"/>
    <w:next w:val="1"/>
    <w:semiHidden/>
    <w:unhideWhenUsed/>
    <w:qFormat/>
    <w:uiPriority w:val="9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4">
    <w:name w:val="heading 3"/>
    <w:basedOn w:val="1"/>
    <w:next w:val="1"/>
    <w:semiHidden/>
    <w:unhideWhenUsed/>
    <w:qFormat/>
    <w:uiPriority w:val="9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5">
    <w:name w:val="heading 4"/>
    <w:basedOn w:val="1"/>
    <w:next w:val="1"/>
    <w:semiHidden/>
    <w:unhideWhenUsed/>
    <w:qFormat/>
    <w:uiPriority w:val="9"/>
    <w:pPr>
      <w:keepNext/>
      <w:keepLines/>
      <w:spacing w:before="240" w:after="40"/>
      <w:outlineLvl w:val="3"/>
    </w:pPr>
    <w:rPr>
      <w:b/>
      <w:sz w:val="24"/>
      <w:szCs w:val="24"/>
    </w:rPr>
  </w:style>
  <w:style w:type="paragraph" w:styleId="6">
    <w:name w:val="heading 5"/>
    <w:basedOn w:val="1"/>
    <w:next w:val="1"/>
    <w:semiHidden/>
    <w:unhideWhenUsed/>
    <w:qFormat/>
    <w:uiPriority w:val="9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7">
    <w:name w:val="heading 6"/>
    <w:basedOn w:val="1"/>
    <w:next w:val="1"/>
    <w:semiHidden/>
    <w:unhideWhenUsed/>
    <w:qFormat/>
    <w:uiPriority w:val="9"/>
    <w:pPr>
      <w:keepNext/>
      <w:keepLines/>
      <w:spacing w:before="200" w:after="40"/>
      <w:outlineLvl w:val="5"/>
    </w:pPr>
    <w:rPr>
      <w:b/>
    </w:rPr>
  </w:style>
  <w:style w:type="character" w:default="1" w:styleId="8">
    <w:name w:val="Default Paragraph Font"/>
    <w:semiHidden/>
    <w:unhideWhenUsed/>
    <w:uiPriority w:val="1"/>
  </w:style>
  <w:style w:type="table" w:default="1" w:styleId="9">
    <w:name w:val="Normal Table"/>
    <w:semiHidden/>
    <w:unhideWhenUsed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character" w:styleId="10">
    <w:name w:val="annotation reference"/>
    <w:qFormat/>
    <w:uiPriority w:val="0"/>
    <w:rPr>
      <w:w w:val="100"/>
      <w:position w:val="-1"/>
      <w:sz w:val="16"/>
      <w:szCs w:val="16"/>
      <w:vertAlign w:val="baseline"/>
      <w:cs w:val="0"/>
    </w:rPr>
  </w:style>
  <w:style w:type="paragraph" w:styleId="11">
    <w:name w:val="annotation text"/>
    <w:basedOn w:val="1"/>
    <w:qFormat/>
    <w:uiPriority w:val="0"/>
  </w:style>
  <w:style w:type="paragraph" w:styleId="12">
    <w:name w:val="Title"/>
    <w:basedOn w:val="1"/>
    <w:next w:val="1"/>
    <w:qFormat/>
    <w:uiPriority w:val="10"/>
    <w:pPr>
      <w:keepNext/>
      <w:keepLines/>
      <w:spacing w:before="480" w:after="120"/>
    </w:pPr>
    <w:rPr>
      <w:b/>
      <w:sz w:val="72"/>
      <w:szCs w:val="72"/>
    </w:rPr>
  </w:style>
  <w:style w:type="paragraph" w:styleId="13">
    <w:name w:val="header"/>
    <w:basedOn w:val="1"/>
    <w:link w:val="22"/>
    <w:unhideWhenUsed/>
    <w:qFormat/>
    <w:uiPriority w:val="99"/>
    <w:pPr>
      <w:tabs>
        <w:tab w:val="center" w:pos="4252"/>
        <w:tab w:val="right" w:pos="8504"/>
      </w:tabs>
      <w:spacing w:line="240" w:lineRule="auto"/>
    </w:pPr>
  </w:style>
  <w:style w:type="paragraph" w:styleId="14">
    <w:name w:val="annotation subject"/>
    <w:basedOn w:val="11"/>
    <w:next w:val="11"/>
    <w:qFormat/>
    <w:uiPriority w:val="0"/>
    <w:rPr>
      <w:b/>
      <w:bCs/>
    </w:rPr>
  </w:style>
  <w:style w:type="paragraph" w:styleId="15">
    <w:name w:val="footer"/>
    <w:basedOn w:val="1"/>
    <w:link w:val="23"/>
    <w:unhideWhenUsed/>
    <w:qFormat/>
    <w:uiPriority w:val="99"/>
    <w:pPr>
      <w:tabs>
        <w:tab w:val="center" w:pos="4252"/>
        <w:tab w:val="right" w:pos="8504"/>
      </w:tabs>
      <w:spacing w:line="240" w:lineRule="auto"/>
    </w:pPr>
  </w:style>
  <w:style w:type="paragraph" w:styleId="16">
    <w:name w:val="Subtitle"/>
    <w:basedOn w:val="1"/>
    <w:next w:val="1"/>
    <w:qFormat/>
    <w:uiPriority w:val="0"/>
    <w:pPr>
      <w:keepNext/>
      <w:keepLines/>
      <w:spacing w:before="360" w:after="80"/>
    </w:pPr>
    <w:rPr>
      <w:rFonts w:ascii="Georgia" w:hAnsi="Georgia" w:eastAsia="Georgia" w:cs="Georgia"/>
      <w:i/>
      <w:color w:val="666666"/>
      <w:sz w:val="48"/>
      <w:szCs w:val="48"/>
    </w:rPr>
  </w:style>
  <w:style w:type="table" w:customStyle="1" w:styleId="17">
    <w:name w:val="Table Normal"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18">
    <w:name w:val="List Paragraph"/>
    <w:basedOn w:val="1"/>
    <w:qFormat/>
    <w:uiPriority w:val="0"/>
    <w:pPr>
      <w:ind w:left="708"/>
    </w:pPr>
  </w:style>
  <w:style w:type="paragraph" w:customStyle="1" w:styleId="19">
    <w:name w:val="Normal1"/>
    <w:uiPriority w:val="0"/>
    <w:pPr>
      <w:spacing w:after="200" w:line="276" w:lineRule="auto"/>
      <w:ind w:left="-1" w:leftChars="-1" w:hanging="1" w:hangingChars="1"/>
      <w:textAlignment w:val="top"/>
      <w:outlineLvl w:val="0"/>
    </w:pPr>
    <w:rPr>
      <w:rFonts w:ascii="Times New Roman" w:hAnsi="Times New Roman" w:eastAsia="Times New Roman" w:cs="Times New Roman"/>
      <w:position w:val="-1"/>
      <w:lang w:val="pt-BR" w:eastAsia="pt-BR" w:bidi="ar-SA"/>
    </w:rPr>
  </w:style>
  <w:style w:type="character" w:customStyle="1" w:styleId="20">
    <w:name w:val="Texto de comentário Char"/>
    <w:qFormat/>
    <w:uiPriority w:val="0"/>
    <w:rPr>
      <w:rFonts w:ascii="Times New Roman" w:hAnsi="Times New Roman" w:eastAsia="Times New Roman"/>
      <w:w w:val="100"/>
      <w:kern w:val="1"/>
      <w:position w:val="-1"/>
      <w:vertAlign w:val="baseline"/>
      <w:cs w:val="0"/>
      <w:lang w:eastAsia="ar-SA"/>
    </w:rPr>
  </w:style>
  <w:style w:type="character" w:customStyle="1" w:styleId="21">
    <w:name w:val="Assunto do comentário Char"/>
    <w:qFormat/>
    <w:uiPriority w:val="0"/>
    <w:rPr>
      <w:rFonts w:ascii="Times New Roman" w:hAnsi="Times New Roman" w:eastAsia="Times New Roman"/>
      <w:b/>
      <w:bCs/>
      <w:w w:val="100"/>
      <w:kern w:val="1"/>
      <w:position w:val="-1"/>
      <w:vertAlign w:val="baseline"/>
      <w:cs w:val="0"/>
      <w:lang w:eastAsia="ar-SA"/>
    </w:rPr>
  </w:style>
  <w:style w:type="character" w:customStyle="1" w:styleId="22">
    <w:name w:val="Cabeçalho Char"/>
    <w:basedOn w:val="8"/>
    <w:link w:val="13"/>
    <w:qFormat/>
    <w:uiPriority w:val="99"/>
    <w:rPr>
      <w:kern w:val="1"/>
      <w:position w:val="-1"/>
      <w:lang w:eastAsia="ar-SA"/>
    </w:rPr>
  </w:style>
  <w:style w:type="character" w:customStyle="1" w:styleId="23">
    <w:name w:val="Rodapé Char"/>
    <w:basedOn w:val="8"/>
    <w:link w:val="15"/>
    <w:qFormat/>
    <w:uiPriority w:val="99"/>
    <w:rPr>
      <w:kern w:val="1"/>
      <w:position w:val="-1"/>
      <w:lang w:eastAsia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2.xml"/><Relationship Id="rId8" Type="http://schemas.openxmlformats.org/officeDocument/2006/relationships/footer" Target="footer1.xml"/><Relationship Id="rId7" Type="http://schemas.openxmlformats.org/officeDocument/2006/relationships/header" Target="header3.xml"/><Relationship Id="rId6" Type="http://schemas.openxmlformats.org/officeDocument/2006/relationships/header" Target="header2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5" Type="http://schemas.openxmlformats.org/officeDocument/2006/relationships/fontTable" Target="fontTable.xml"/><Relationship Id="rId14" Type="http://schemas.openxmlformats.org/officeDocument/2006/relationships/customXml" Target="../customXml/item2.xml"/><Relationship Id="rId13" Type="http://schemas.openxmlformats.org/officeDocument/2006/relationships/numbering" Target="numbering.xml"/><Relationship Id="rId12" Type="http://schemas.openxmlformats.org/officeDocument/2006/relationships/customXml" Target="../customXml/item1.xml"/><Relationship Id="rId11" Type="http://schemas.openxmlformats.org/officeDocument/2006/relationships/theme" Target="theme/theme1.xml"/><Relationship Id="rId10" Type="http://schemas.openxmlformats.org/officeDocument/2006/relationships/footer" Target="footer3.xml"/><Relationship Id="rId1" Type="http://schemas.openxmlformats.org/officeDocument/2006/relationships/styles" Target="styles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cOg/Hr7ZDr279zUWKLSW3brq8Ug==">CgMxLjA4AGokChRzdWdnZXN0LjRwazF4bmx1Z2c2NBIMTGFpcyBWYWxlbnRlaiQKFHN1Z2dlc3QueW13YW1qZzd6YXpwEgxMYWlzIFZhbGVudGVqJAoUc3VnZ2VzdC54ZXJ5bDg1aTc0eHMSDExhaXMgVmFsZW50ZWojChNzdWdnZXN0LmVmMzJncm0zMDF4EgxMYWlzIFZhbGVudGVqJAoUc3VnZ2VzdC5lbTJ2dWpxbGxycWsSDExhaXMgVmFsZW50ZWokChRzdWdnZXN0LmZhNTZ2YWhyYmJsdBIMTGFpcyBWYWxlbnRlaiQKFHN1Z2dlc3QuZXMwMXNqYXNwYmdkEgxMYWlzIFZhbGVudGVyITFvb19iUzZ4WHc5NDRSRXZmbUUwWUVKVFpERUF2LVUwRw==</go:docsCustomData>
</go:gDocsCustomXmlDataStorage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11111111-1234-1234-1234-123412341234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Pages>2</Pages>
  <Words>785</Words>
  <Characters>4240</Characters>
  <Lines>35</Lines>
  <Paragraphs>10</Paragraphs>
  <TotalTime>17</TotalTime>
  <ScaleCrop>false</ScaleCrop>
  <LinksUpToDate>false</LinksUpToDate>
  <CharactersWithSpaces>5015</CharactersWithSpaces>
  <Application>WPS Office_12.2.0.23197_F1E327BC-269C-435d-A152-05C5408002CA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2023-08-28T01:24:00Z</dcterms:created>
  <dc:creator>Iara da Costa Zannon</dc:creator>
  <cp:lastModifiedBy>GGAF</cp:lastModifiedBy>
  <dcterms:modified xsi:type="dcterms:W3CDTF">2026-01-23T20:05:48Z</dcterms:modified>
  <cp:revision>7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1046-12.2.0.23197</vt:lpwstr>
  </property>
  <property fmtid="{D5CDD505-2E9C-101B-9397-08002B2CF9AE}" pid="3" name="ICV">
    <vt:lpwstr>F9241B283B49424694E0B278D972F022_12</vt:lpwstr>
  </property>
</Properties>
</file>