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B47E3">
      <w:pPr>
        <w:shd w:val="clear" w:color="auto" w:fill="FFFFFF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14:paraId="07139BAC">
      <w:pPr>
        <w:shd w:val="clear" w:color="auto" w:fill="FFFFFF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PORTARIA  Nº </w:t>
      </w:r>
      <w:r>
        <w:rPr>
          <w:rFonts w:hint="default" w:ascii="Verdana" w:hAnsi="Verdana" w:cs="Verdana"/>
          <w:b/>
          <w:bCs/>
          <w:sz w:val="24"/>
          <w:szCs w:val="24"/>
          <w:lang w:val="pt-BR"/>
        </w:rPr>
        <w:t>31, de 29</w:t>
      </w:r>
      <w:r>
        <w:rPr>
          <w:rFonts w:ascii="Verdana" w:hAnsi="Verdana" w:cs="Verdana"/>
          <w:b/>
          <w:bCs/>
          <w:sz w:val="24"/>
          <w:szCs w:val="24"/>
        </w:rPr>
        <w:t xml:space="preserve"> </w:t>
      </w:r>
      <w:r>
        <w:rPr>
          <w:rFonts w:hint="default" w:ascii="Verdana" w:hAnsi="Verdana" w:cs="Verdana"/>
          <w:b/>
          <w:bCs/>
          <w:sz w:val="24"/>
          <w:szCs w:val="24"/>
          <w:lang w:val="pt-BR"/>
        </w:rPr>
        <w:t>de agosto de</w:t>
      </w:r>
      <w:r>
        <w:rPr>
          <w:rFonts w:ascii="Verdana" w:hAnsi="Verdana" w:cs="Verdana"/>
          <w:b/>
          <w:bCs/>
          <w:sz w:val="24"/>
          <w:szCs w:val="24"/>
        </w:rPr>
        <w:t xml:space="preserve"> 2024.</w:t>
      </w:r>
    </w:p>
    <w:p w14:paraId="0E169943">
      <w:pPr>
        <w:shd w:val="clear" w:color="auto" w:fill="FFFFFF"/>
        <w:spacing w:after="0" w:line="240" w:lineRule="auto"/>
        <w:rPr>
          <w:rFonts w:ascii="Verdana" w:hAnsi="Verdana" w:cs="Verdana"/>
          <w:sz w:val="24"/>
          <w:szCs w:val="24"/>
        </w:rPr>
      </w:pPr>
    </w:p>
    <w:p w14:paraId="1C9ABFB6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4A793D82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O  </w:t>
      </w:r>
      <w:r>
        <w:rPr>
          <w:rFonts w:ascii="Verdana" w:hAnsi="Verdana" w:cs="Verdana"/>
          <w:b/>
          <w:bCs/>
          <w:sz w:val="24"/>
          <w:szCs w:val="24"/>
        </w:rPr>
        <w:t>DIRETOR-PRESIDENTE DA FUNDAÇÃO DE CULTURA CIDADE DO RECIFE/FCCR</w:t>
      </w:r>
      <w:r>
        <w:rPr>
          <w:rFonts w:ascii="Verdana" w:hAnsi="Verdana" w:cs="Verdana"/>
          <w:sz w:val="24"/>
          <w:szCs w:val="24"/>
        </w:rPr>
        <w:t>,  no  uso  de  suas  atribuições legais, e tendo em vista o disposto na Lei Municipal nº 19.141, de 06 de dezembro de 2023 e no Decreto Municipal nº 37.818, de 31 de maio de 2024,</w:t>
      </w:r>
    </w:p>
    <w:p w14:paraId="1D5D6A29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7FBF66A2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Considerando a necessidade da definição do Cadastro para registro e Controle das Agremiações da Cultura Popular sediadas no Município do Recife e interessadas em obter os incentivos fiscais de que trata a Lei Municipal nº 19.141/2023, regulamentada pelo Decreto Municipal nº 37.818/2024;</w:t>
      </w:r>
    </w:p>
    <w:p w14:paraId="039C7602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3A66E7D0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Considerando a importância da definição do Cadastro para a efetividade do disposto na Legislação mencionada, no sentido de promover e fomentar a Cultura Popular no âmbito do Município, sendo esta uma das principais diretrizes da Política Cultural do Município;</w:t>
      </w:r>
    </w:p>
    <w:p w14:paraId="4139E4E6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5CBB22AE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77C8E2D5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R E S O L V E </w:t>
      </w:r>
    </w:p>
    <w:p w14:paraId="43B76FEF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73D34DE6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Art. 1º</w:t>
      </w:r>
      <w:r>
        <w:rPr>
          <w:rFonts w:ascii="Verdana" w:hAnsi="Verdana" w:cs="Verdana"/>
          <w:sz w:val="24"/>
          <w:szCs w:val="24"/>
        </w:rPr>
        <w:t xml:space="preserve"> O Cadastro para registro e controle de informações das Agremiações da Cultura Popular, sediadas no Município do Recife, interessadas em obter os incentivos fiscais de que trata a Lei Municipal nº 19.141/2023, regulamentada pelo Decreto Municipal nº 37.818/2024, será composto pelos seguintes documentos:</w:t>
      </w:r>
    </w:p>
    <w:p w14:paraId="2161190F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34A7CB7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Requerimento assinado pelo representante legal da agremiação interessada.</w:t>
      </w:r>
    </w:p>
    <w:p w14:paraId="12A0E172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54954A76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II. Declaração de que a agremiação realiza as atividades previstas no art. 2º, do Decreto Municipal nº 37.818/2024.</w:t>
      </w:r>
    </w:p>
    <w:p w14:paraId="582DABF7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06B3ACD9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III. Declaração de que a agremiação requerente está sediada no Município do Recife há pelo menos 05 (cinco) anos ou possui 100 (cem) anos ou mais de fundação e de sede no Município do Recife (anexar documentos de comprovação);</w:t>
      </w:r>
    </w:p>
    <w:p w14:paraId="6954ACDB">
      <w:pPr>
        <w:shd w:val="clear" w:color="auto" w:fill="FFFFFF"/>
        <w:spacing w:after="0" w:line="240" w:lineRule="auto"/>
        <w:rPr>
          <w:rFonts w:ascii="Verdana" w:hAnsi="Verdana" w:cs="Verdana"/>
          <w:sz w:val="24"/>
          <w:szCs w:val="24"/>
        </w:rPr>
      </w:pPr>
    </w:p>
    <w:p w14:paraId="2CC0ADA0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  <w:r>
        <w:rPr>
          <w:rFonts w:ascii="Verdana" w:hAnsi="Verdana" w:eastAsia="SimSun" w:cs="Verdana"/>
          <w:sz w:val="24"/>
          <w:szCs w:val="24"/>
        </w:rPr>
        <w:t xml:space="preserve">IV. Prova de Inscrição do CNPJ atualizado; link: </w:t>
      </w:r>
      <w:r>
        <w:rPr>
          <w:rFonts w:ascii="Verdana" w:hAnsi="Verdana" w:eastAsia="SimSun"/>
          <w:sz w:val="24"/>
          <w:szCs w:val="24"/>
        </w:rPr>
        <w:t>https://solucoes.receita.fazenda.gov.br/Servicos/cnpjreva/Cnpjreva_Solicitacao.asp</w:t>
      </w:r>
    </w:p>
    <w:p w14:paraId="511A93D6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</w:p>
    <w:p w14:paraId="61CF5EA3">
      <w:pPr>
        <w:shd w:val="clear" w:color="auto" w:fill="FFFFFF"/>
        <w:spacing w:after="0" w:line="240" w:lineRule="auto"/>
        <w:jc w:val="both"/>
        <w:rPr>
          <w:rFonts w:ascii="Verdana" w:hAnsi="Verdana" w:eastAsia="SimSun" w:cs="Verdana"/>
          <w:sz w:val="24"/>
          <w:szCs w:val="24"/>
        </w:rPr>
      </w:pPr>
      <w:r>
        <w:rPr>
          <w:rFonts w:ascii="Verdana" w:hAnsi="Verdana" w:eastAsia="SimSun" w:cs="Verdana"/>
          <w:sz w:val="24"/>
          <w:szCs w:val="24"/>
        </w:rPr>
        <w:t>V. Ato Constitutivo, Contrato Social ou Estatuto Social, bem como suas alterações; Ata Atualizada de Eleição e Posse da diretoria;</w:t>
      </w:r>
    </w:p>
    <w:p w14:paraId="3597B0C0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</w:p>
    <w:p w14:paraId="3550A000">
      <w:pPr>
        <w:shd w:val="clear" w:color="auto" w:fill="FFFFFF"/>
        <w:spacing w:after="0" w:line="240" w:lineRule="auto"/>
        <w:jc w:val="both"/>
        <w:rPr>
          <w:rFonts w:ascii="Verdana" w:hAnsi="Verdana" w:eastAsia="SimSun" w:cs="Verdana"/>
          <w:sz w:val="24"/>
          <w:szCs w:val="24"/>
        </w:rPr>
      </w:pPr>
      <w:r>
        <w:rPr>
          <w:rFonts w:ascii="Verdana" w:hAnsi="Verdana" w:eastAsia="SimSun" w:cs="Verdana"/>
          <w:sz w:val="24"/>
          <w:szCs w:val="24"/>
        </w:rPr>
        <w:t>VI. Cópia do comprovante de endereço do domicílio ou sede da pessoa jurídica, datado de no máximo 03 (três) meses antes do requerimento de inscrição: Juntar cópia do comprovante de endereço ou cópia do contrato de locação, neste caso, acompanhado de cópia de documento oficial do(a) proprietário(a) do imóvel locado;</w:t>
      </w:r>
    </w:p>
    <w:p w14:paraId="614DF410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</w:p>
    <w:p w14:paraId="193A4035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  <w:r>
        <w:rPr>
          <w:rFonts w:ascii="Verdana" w:hAnsi="Verdana" w:eastAsia="SimSun" w:cs="Verdana"/>
          <w:sz w:val="24"/>
          <w:szCs w:val="24"/>
        </w:rPr>
        <w:t xml:space="preserve">VII. Cópia do RG e do CPF do representante legal da pessoa jurídica requerente; </w:t>
      </w:r>
    </w:p>
    <w:p w14:paraId="0084AA96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</w:p>
    <w:p w14:paraId="114B475F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  <w:r>
        <w:rPr>
          <w:rFonts w:ascii="Verdana" w:hAnsi="Verdana" w:eastAsia="SimSun" w:cs="Verdana"/>
          <w:sz w:val="24"/>
          <w:szCs w:val="24"/>
        </w:rPr>
        <w:t xml:space="preserve">VIII. Certidão Negativa de Débito Municipal perante o Município do Recife, nos casos previstos no Art. 2 º, inciso II, </w:t>
      </w:r>
      <w:r>
        <w:rPr>
          <w:rFonts w:ascii="Verdana" w:hAnsi="Verdana" w:cs="Verdana"/>
          <w:sz w:val="24"/>
          <w:szCs w:val="24"/>
        </w:rPr>
        <w:t xml:space="preserve">Lei Municipal nº 19.141/2023, </w:t>
      </w:r>
      <w:r>
        <w:rPr>
          <w:rFonts w:ascii="Verdana" w:hAnsi="Verdana" w:eastAsia="SimSun" w:cs="Verdana"/>
          <w:sz w:val="24"/>
          <w:szCs w:val="24"/>
        </w:rPr>
        <w:t xml:space="preserve">por meio do link: </w:t>
      </w:r>
      <w:r>
        <w:fldChar w:fldCharType="begin"/>
      </w:r>
      <w:r>
        <w:instrText xml:space="preserve"> HYPERLINK "https://recifeemdia.recife.pe.gov.br/emissaoCertidao/4" </w:instrText>
      </w:r>
      <w:r>
        <w:fldChar w:fldCharType="separate"/>
      </w:r>
      <w:r>
        <w:rPr>
          <w:rStyle w:val="4"/>
          <w:rFonts w:ascii="Verdana" w:hAnsi="Verdana" w:eastAsia="SimSun" w:cs="Verdana"/>
          <w:sz w:val="24"/>
          <w:szCs w:val="24"/>
        </w:rPr>
        <w:t>https://recifeemdia.recife.pe.gov.br/emissaoCertidao/4</w:t>
      </w:r>
      <w:r>
        <w:rPr>
          <w:rStyle w:val="4"/>
          <w:rFonts w:ascii="Verdana" w:hAnsi="Verdana" w:eastAsia="SimSun" w:cs="Verdana"/>
          <w:sz w:val="24"/>
          <w:szCs w:val="24"/>
        </w:rPr>
        <w:fldChar w:fldCharType="end"/>
      </w:r>
      <w:r>
        <w:rPr>
          <w:rFonts w:ascii="Verdana" w:hAnsi="Verdana" w:eastAsia="SimSun" w:cs="Verdana"/>
          <w:sz w:val="24"/>
          <w:szCs w:val="24"/>
        </w:rPr>
        <w:t xml:space="preserve">     </w:t>
      </w:r>
    </w:p>
    <w:p w14:paraId="4F6A8C19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</w:p>
    <w:p w14:paraId="3F5BBE80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  <w:r>
        <w:rPr>
          <w:rFonts w:ascii="Verdana" w:hAnsi="Verdana" w:eastAsia="SimSun" w:cs="Verdana"/>
          <w:sz w:val="24"/>
          <w:szCs w:val="24"/>
        </w:rPr>
        <w:t xml:space="preserve">IX - Certidão Conjunta Negativa de Débitos relativos a Tributos e Contribuições Federais e a Dívida Ativa da União; link: </w:t>
      </w:r>
      <w:r>
        <w:fldChar w:fldCharType="begin"/>
      </w:r>
      <w:r>
        <w:instrText xml:space="preserve"> HYPERLINK "https://solucoes.receita.fazenda.gov.br/Servicos/certidãointernet/PJ/Emitir" </w:instrText>
      </w:r>
      <w:r>
        <w:fldChar w:fldCharType="separate"/>
      </w:r>
      <w:r>
        <w:rPr>
          <w:rStyle w:val="4"/>
          <w:rFonts w:ascii="Verdana" w:hAnsi="Verdana" w:eastAsia="SimSun" w:cs="Verdana"/>
          <w:sz w:val="24"/>
          <w:szCs w:val="24"/>
        </w:rPr>
        <w:t>https://solucoes.receita.fazenda.gov.br/Servicos/certidaointernet/PJ/Emitir</w:t>
      </w:r>
      <w:r>
        <w:rPr>
          <w:rStyle w:val="4"/>
          <w:rFonts w:ascii="Verdana" w:hAnsi="Verdana" w:eastAsia="SimSun" w:cs="Verdana"/>
          <w:sz w:val="24"/>
          <w:szCs w:val="24"/>
        </w:rPr>
        <w:fldChar w:fldCharType="end"/>
      </w:r>
      <w:r>
        <w:rPr>
          <w:rFonts w:ascii="Verdana" w:hAnsi="Verdana" w:eastAsia="SimSun" w:cs="Verdana"/>
          <w:sz w:val="24"/>
          <w:szCs w:val="24"/>
        </w:rPr>
        <w:t xml:space="preserve"> </w:t>
      </w:r>
    </w:p>
    <w:p w14:paraId="5683FCA2">
      <w:pPr>
        <w:shd w:val="clear" w:color="auto" w:fill="FFFFFF"/>
        <w:spacing w:after="0" w:line="240" w:lineRule="auto"/>
        <w:rPr>
          <w:rFonts w:ascii="Verdana" w:hAnsi="Verdana" w:eastAsia="SimSun" w:cs="Verdana"/>
          <w:sz w:val="24"/>
          <w:szCs w:val="24"/>
        </w:rPr>
      </w:pPr>
    </w:p>
    <w:p w14:paraId="1B9487F2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5F1418F4">
      <w:pPr>
        <w:shd w:val="clear" w:color="auto" w:fill="FFFFFF"/>
        <w:spacing w:after="0" w:line="240" w:lineRule="auto"/>
        <w:jc w:val="both"/>
        <w:rPr>
          <w:rFonts w:hint="default" w:ascii="Verdana" w:hAnsi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Parágrafo Único. </w:t>
      </w:r>
      <w:r>
        <w:rPr>
          <w:rFonts w:ascii="Verdana" w:hAnsi="Verdana" w:cs="Verdana"/>
          <w:sz w:val="24"/>
          <w:szCs w:val="24"/>
        </w:rPr>
        <w:t xml:space="preserve"> </w:t>
      </w:r>
      <w:r>
        <w:rPr>
          <w:rFonts w:hint="default" w:ascii="Verdana" w:hAnsi="Verdana"/>
          <w:sz w:val="24"/>
          <w:szCs w:val="24"/>
        </w:rPr>
        <w:t>Os documentos enumerados nos incisos deste artigo serão entregues via site Cultura Recife (www.culturarecife.com.br), sendo que os documentos previstos nos Incisos I e II deverão ser preenchidos conforme modelos disponíveis no referido site, podendo ser assinados eletronicamente ou digitalizados, no caso de assinatura física.</w:t>
      </w:r>
    </w:p>
    <w:p w14:paraId="7688CA3A">
      <w:pPr>
        <w:shd w:val="clear" w:color="auto" w:fill="FFFFFF"/>
        <w:spacing w:after="0" w:line="240" w:lineRule="auto"/>
        <w:jc w:val="both"/>
        <w:rPr>
          <w:rFonts w:hint="default" w:ascii="Verdana" w:hAnsi="Verdana"/>
          <w:sz w:val="24"/>
          <w:szCs w:val="24"/>
        </w:rPr>
      </w:pPr>
    </w:p>
    <w:p w14:paraId="208975BA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bookmarkStart w:id="0" w:name="_GoBack"/>
      <w:bookmarkEnd w:id="0"/>
      <w:r>
        <w:rPr>
          <w:rFonts w:ascii="Verdana" w:hAnsi="Verdana" w:cs="Verdana"/>
          <w:b/>
          <w:bCs/>
          <w:sz w:val="24"/>
          <w:szCs w:val="24"/>
        </w:rPr>
        <w:t xml:space="preserve">Art. 2º </w:t>
      </w:r>
      <w:r>
        <w:rPr>
          <w:rFonts w:ascii="Verdana" w:hAnsi="Verdana" w:cs="Verdana"/>
          <w:sz w:val="24"/>
          <w:szCs w:val="24"/>
        </w:rPr>
        <w:t>Caberá a Gerência Geral de Processos Jurídicos/GGPJ, a análise do requerimento e dos demais documentos previstos nesta Portaria.</w:t>
      </w:r>
    </w:p>
    <w:p w14:paraId="5780A842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12E831B4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Parágrafo Único. </w:t>
      </w:r>
      <w:r>
        <w:rPr>
          <w:rFonts w:ascii="Verdana" w:hAnsi="Verdana" w:cs="Verdana"/>
          <w:sz w:val="24"/>
          <w:szCs w:val="24"/>
        </w:rPr>
        <w:t xml:space="preserve">Uma vez considerada regular a análise prevista no </w:t>
      </w:r>
      <w:r>
        <w:rPr>
          <w:rFonts w:ascii="Verdana" w:hAnsi="Verdana" w:cs="Verdana"/>
          <w:i/>
          <w:iCs/>
          <w:sz w:val="24"/>
          <w:szCs w:val="24"/>
        </w:rPr>
        <w:t xml:space="preserve">caput </w:t>
      </w:r>
      <w:r>
        <w:rPr>
          <w:rFonts w:ascii="Verdana" w:hAnsi="Verdana" w:cs="Verdana"/>
          <w:sz w:val="24"/>
          <w:szCs w:val="24"/>
        </w:rPr>
        <w:t>deste artigo será realizada a inscrição da agremiação requerente no Cadastro objeto desta Portaria.</w:t>
      </w:r>
    </w:p>
    <w:p w14:paraId="6275CB3E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5DA09CD9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Art. 3º </w:t>
      </w:r>
      <w:r>
        <w:rPr>
          <w:rFonts w:ascii="Verdana" w:hAnsi="Verdana" w:cs="Verdana"/>
          <w:sz w:val="24"/>
          <w:szCs w:val="24"/>
        </w:rPr>
        <w:t>Concluída a inscrição prevista no art. 2º será emitida pela GGPJ a Declaração de Atesto prevista no Inciso I, do art. 5º do Decreto nº 37.818/2024, ficando a cargo da referida Gerência Geral o controle e a atualização das informações necessárias à manutenção do Cadastro.</w:t>
      </w:r>
    </w:p>
    <w:p w14:paraId="33554324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0C2F1AC3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 xml:space="preserve">Art. 4º </w:t>
      </w:r>
      <w:r>
        <w:rPr>
          <w:rFonts w:ascii="Verdana" w:hAnsi="Verdana" w:cs="Verdana"/>
          <w:sz w:val="24"/>
          <w:szCs w:val="24"/>
        </w:rPr>
        <w:t>Caso necessário, a GGPJ poderá solicitar da agremiação cadastrada, o envio de outros documentos necessários para a manutenção da regularidade cadastral da entidade interessada nos incentivos fiscais de que trata esta Portaria, sendo que o não atendimento da solicitação no prazo estipulado poderá acarretar o cancelamento da Declaração de Atesto fornecida pela FCCR e, consequentemente, na exclusão do benefício fiscal.</w:t>
      </w:r>
    </w:p>
    <w:p w14:paraId="42005198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075DEEF6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Art. 5º</w:t>
      </w:r>
      <w:r>
        <w:rPr>
          <w:rFonts w:ascii="Verdana" w:hAnsi="Verdana" w:cs="Verdana"/>
          <w:sz w:val="24"/>
          <w:szCs w:val="24"/>
        </w:rPr>
        <w:t xml:space="preserve">  A Gerência Geral de Ação Cultural e Formação/GGACF prestará apoio técnico e operacional para o desempenho das atividades da GGPJ, quanto ao cumprimento do disposto nesta Portaria, inclusive, em caso de necessidade, participar de diligências para a verificação de que a agremiação requerente de inscrição no Cadastro, ou já em gozo do benefício fiscal, atende aos requisitos legais para a referida inscrição ou para a continuidade do recebimento do incentivo fiscal.</w:t>
      </w:r>
    </w:p>
    <w:p w14:paraId="3913D34F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40099D2D">
      <w:pPr>
        <w:shd w:val="clear" w:color="auto" w:fill="FFFFFF"/>
        <w:spacing w:after="0" w:line="240" w:lineRule="auto"/>
        <w:jc w:val="both"/>
        <w:rPr>
          <w:rFonts w:ascii="Verdana" w:hAnsi="Verdana" w:eastAsia="SimSun" w:cs="Verdana"/>
          <w:sz w:val="24"/>
          <w:szCs w:val="24"/>
        </w:rPr>
      </w:pPr>
      <w:r>
        <w:rPr>
          <w:rFonts w:ascii="Verdana" w:hAnsi="Verdana" w:eastAsia="SimSun" w:cs="Verdana"/>
          <w:b/>
          <w:bCs/>
          <w:sz w:val="24"/>
          <w:szCs w:val="24"/>
        </w:rPr>
        <w:t xml:space="preserve">Art. 6º </w:t>
      </w:r>
      <w:r>
        <w:rPr>
          <w:rFonts w:ascii="Verdana" w:hAnsi="Verdana" w:eastAsia="SimSun" w:cs="Verdana"/>
          <w:sz w:val="24"/>
          <w:szCs w:val="24"/>
        </w:rPr>
        <w:t>Caso a análise do requerimento e demais documentos necessários para a inscrição, resultar  em  pendência documental ou de informações, a agremiação requerente será notificada para que no prazo de até 60 (sessenta) dias, contado da data de recebimento da notificação, providencie o saneamento da pendência sob pena de, em não o fazendo, ter seu requerimento arquivado sem análise do mérito.</w:t>
      </w:r>
    </w:p>
    <w:p w14:paraId="5520B7DD">
      <w:pPr>
        <w:shd w:val="clear" w:color="auto" w:fill="FFFFFF"/>
        <w:spacing w:after="0" w:line="240" w:lineRule="auto"/>
        <w:jc w:val="both"/>
        <w:rPr>
          <w:rFonts w:ascii="Verdana" w:hAnsi="Verdana" w:eastAsia="SimSun" w:cs="Verdana"/>
          <w:sz w:val="24"/>
          <w:szCs w:val="24"/>
        </w:rPr>
      </w:pPr>
    </w:p>
    <w:p w14:paraId="2CD41ADD">
      <w:pPr>
        <w:shd w:val="clear" w:color="auto" w:fill="FFFFFF"/>
        <w:spacing w:after="0" w:line="240" w:lineRule="auto"/>
        <w:jc w:val="both"/>
        <w:rPr>
          <w:rFonts w:ascii="Verdana" w:hAnsi="Verdana" w:eastAsia="SimSun" w:cs="Verdana"/>
          <w:sz w:val="24"/>
          <w:szCs w:val="24"/>
        </w:rPr>
      </w:pPr>
      <w:r>
        <w:rPr>
          <w:rFonts w:ascii="Verdana" w:hAnsi="Verdana" w:eastAsia="SimSun" w:cs="Verdana"/>
          <w:b/>
          <w:bCs/>
          <w:sz w:val="24"/>
          <w:szCs w:val="24"/>
        </w:rPr>
        <w:t xml:space="preserve">Parágrafo Único. </w:t>
      </w:r>
      <w:r>
        <w:rPr>
          <w:rFonts w:ascii="Verdana" w:hAnsi="Verdana" w:eastAsia="SimSun" w:cs="Verdana"/>
          <w:sz w:val="24"/>
          <w:szCs w:val="24"/>
        </w:rPr>
        <w:t>Uma vez arquivado o requerimento conforme previsto no caput, a agremiação havendo sanado as pendências, caso permaneça o interesse, poderá submeter nova inscrição.</w:t>
      </w:r>
    </w:p>
    <w:p w14:paraId="43E8F15C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7641F1E5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Art. 7º</w:t>
      </w:r>
      <w:r>
        <w:rPr>
          <w:rFonts w:ascii="Verdana" w:hAnsi="Verdana" w:cs="Verdana"/>
          <w:sz w:val="24"/>
          <w:szCs w:val="24"/>
        </w:rPr>
        <w:t xml:space="preserve">  </w:t>
      </w:r>
      <w:r>
        <w:rPr>
          <w:rFonts w:ascii="Verdana" w:hAnsi="Verdana" w:eastAsia="SimSun" w:cs="Verdana"/>
          <w:sz w:val="24"/>
          <w:szCs w:val="24"/>
        </w:rPr>
        <w:t>Esta Portaria entra em vigor na data de sua publicação</w:t>
      </w:r>
    </w:p>
    <w:p w14:paraId="7B2F7F1D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66743763">
      <w:pPr>
        <w:shd w:val="clear" w:color="auto" w:fill="FFFFFF"/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14:paraId="0B658E68">
      <w:pPr>
        <w:shd w:val="clear" w:color="auto" w:fill="FFFFFF"/>
        <w:spacing w:after="0" w:line="240" w:lineRule="auto"/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Recife, xxxxx de xxxxxxxxx de 2024.</w:t>
      </w:r>
    </w:p>
    <w:p w14:paraId="67CEAF32">
      <w:pPr>
        <w:shd w:val="clear" w:color="auto" w:fill="FFFFFF"/>
        <w:spacing w:after="0" w:line="240" w:lineRule="auto"/>
        <w:jc w:val="center"/>
        <w:rPr>
          <w:rFonts w:ascii="Verdana" w:hAnsi="Verdana" w:cs="Verdana"/>
          <w:sz w:val="24"/>
          <w:szCs w:val="24"/>
        </w:rPr>
      </w:pPr>
    </w:p>
    <w:p w14:paraId="578D7F9D">
      <w:pPr>
        <w:shd w:val="clear" w:color="auto" w:fill="FFFFFF"/>
        <w:spacing w:after="0" w:line="240" w:lineRule="auto"/>
        <w:jc w:val="center"/>
        <w:rPr>
          <w:rFonts w:ascii="Verdana" w:hAnsi="Verdana" w:cs="Verdana"/>
          <w:sz w:val="24"/>
          <w:szCs w:val="24"/>
        </w:rPr>
      </w:pPr>
    </w:p>
    <w:p w14:paraId="06908B6C">
      <w:pPr>
        <w:spacing w:after="0"/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 </w:t>
      </w:r>
    </w:p>
    <w:p w14:paraId="12CA82DB">
      <w:pPr>
        <w:spacing w:after="0"/>
        <w:jc w:val="center"/>
        <w:rPr>
          <w:rFonts w:ascii="Verdana" w:hAnsi="Verdana" w:cs="Verdana"/>
          <w:sz w:val="24"/>
          <w:szCs w:val="24"/>
        </w:rPr>
      </w:pPr>
    </w:p>
    <w:p w14:paraId="141716FE">
      <w:pPr>
        <w:spacing w:after="0"/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MARCELO CANUTO MENDES</w:t>
      </w:r>
    </w:p>
    <w:p w14:paraId="6E876380">
      <w:pPr>
        <w:spacing w:after="0"/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Diretor-Presidente da Fundação de Cultura Cidade do Recife</w:t>
      </w:r>
    </w:p>
    <w:p w14:paraId="256C7C4C">
      <w:pPr>
        <w:rPr>
          <w:rFonts w:ascii="Verdana" w:hAnsi="Verdana" w:cs="Verdana"/>
          <w:sz w:val="24"/>
          <w:szCs w:val="24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4802E"/>
    <w:multiLevelType w:val="singleLevel"/>
    <w:tmpl w:val="0AE4802E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08"/>
  <w:hyphenationZone w:val="425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821330"/>
    <w:rsid w:val="000859EA"/>
    <w:rsid w:val="000A42F3"/>
    <w:rsid w:val="00256BEE"/>
    <w:rsid w:val="00340092"/>
    <w:rsid w:val="003C2381"/>
    <w:rsid w:val="005867D3"/>
    <w:rsid w:val="005C61A2"/>
    <w:rsid w:val="007A1795"/>
    <w:rsid w:val="009B571A"/>
    <w:rsid w:val="00B63BC0"/>
    <w:rsid w:val="00B70EDC"/>
    <w:rsid w:val="00F00589"/>
    <w:rsid w:val="00F83C03"/>
    <w:rsid w:val="01821330"/>
    <w:rsid w:val="03D24A07"/>
    <w:rsid w:val="0A775FD5"/>
    <w:rsid w:val="1ADB20C4"/>
    <w:rsid w:val="1CD072E0"/>
    <w:rsid w:val="1D6842B1"/>
    <w:rsid w:val="22125106"/>
    <w:rsid w:val="24740459"/>
    <w:rsid w:val="26C32B62"/>
    <w:rsid w:val="2A4763EA"/>
    <w:rsid w:val="2C850598"/>
    <w:rsid w:val="2EC76598"/>
    <w:rsid w:val="392145D8"/>
    <w:rsid w:val="3AFB7CD2"/>
    <w:rsid w:val="3E3125FF"/>
    <w:rsid w:val="3EA65C4B"/>
    <w:rsid w:val="470B032A"/>
    <w:rsid w:val="479F5305"/>
    <w:rsid w:val="54BE5E48"/>
    <w:rsid w:val="57654229"/>
    <w:rsid w:val="5A596DEA"/>
    <w:rsid w:val="5F407CD3"/>
    <w:rsid w:val="69115723"/>
    <w:rsid w:val="6DB70487"/>
    <w:rsid w:val="708A623E"/>
    <w:rsid w:val="7A276F28"/>
    <w:rsid w:val="7A7355CA"/>
    <w:rsid w:val="7ADB7215"/>
    <w:rsid w:val="7EE5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LG</Company>
  <Pages>3</Pages>
  <Words>849</Words>
  <Characters>4587</Characters>
  <Lines>38</Lines>
  <Paragraphs>10</Paragraphs>
  <TotalTime>7</TotalTime>
  <ScaleCrop>false</ScaleCrop>
  <LinksUpToDate>false</LinksUpToDate>
  <CharactersWithSpaces>5426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2024-08-28T00:37:00Z</dcterms:created>
  <dc:creator>User</dc:creator>
  <cp:lastModifiedBy>Cary Pereira</cp:lastModifiedBy>
  <cp:lastPrinted>2024-07-05T14:18:00Z</cp:lastPrinted>
  <dcterms:modified xsi:type="dcterms:W3CDTF">2024-08-28T15:47:27Z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D073171EE5F149F5ACB7BD05544987E2_13</vt:lpwstr>
  </property>
</Properties>
</file>