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0BC" w:rsidRDefault="007A10B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7A10BC" w:rsidRDefault="002D421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XI - AUTODECLARAÇÃO DE PESSOA TRANS</w:t>
      </w:r>
    </w:p>
    <w:p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(Produtor/a Cultural autodeclarada pessoa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assinado/a, de nacionalidade _________________ , nascido/a em _____/ ____/ ____ , no município de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__________________________________, filho/a de _______________________________________, e de__________________________________, estado de __________________________, estado civil ____________, residente e domiciliado/a à 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 CEP nº ___________________ , portador/a da cédula de identidade nº _______________, expedida em ____/____/ ____, órgão expedidor ______________, CPF nº________________ declaro, sob as penas da lei, que sou pessoa trans. Estou ciente de qu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</w:t>
      </w:r>
      <w:r w:rsidR="007C69EA">
        <w:rPr>
          <w:rFonts w:ascii="Calibri" w:eastAsia="Calibri" w:hAnsi="Calibri" w:cs="Calibri"/>
          <w:color w:val="000000"/>
          <w:sz w:val="22"/>
          <w:szCs w:val="22"/>
        </w:rPr>
        <w:t>nos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resultados oficiais desta convocatória e, em caso de falsidade ideológica, ficarei sujeito/a às sanções prescritas no Código Penal* e às de</w:t>
      </w:r>
      <w:r>
        <w:rPr>
          <w:rFonts w:ascii="Calibri" w:eastAsia="Calibri" w:hAnsi="Calibri" w:cs="Calibri"/>
          <w:color w:val="000000"/>
          <w:sz w:val="22"/>
          <w:szCs w:val="22"/>
        </w:rPr>
        <w:t>mais cominações legais aplicáveis.</w:t>
      </w:r>
    </w:p>
    <w:p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de 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</w:p>
    <w:p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7A10BC" w:rsidRDefault="007A1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A10BC" w:rsidRDefault="002D421B" w:rsidP="000B1645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>*Identidade de gênero é uma experiência individual do gênero de cada pessoa, que pode ou não corre</w:t>
      </w:r>
      <w:r>
        <w:rPr>
          <w:rFonts w:asciiTheme="minorHAnsi" w:eastAsia="Tahoma" w:hAnsiTheme="minorHAnsi" w:cstheme="minorHAnsi"/>
          <w:sz w:val="22"/>
          <w:szCs w:val="22"/>
        </w:rPr>
        <w:t xml:space="preserve">sponder ao </w:t>
      </w:r>
      <w:r w:rsidR="000B1645">
        <w:rPr>
          <w:rFonts w:asciiTheme="minorHAnsi" w:eastAsia="Tahoma" w:hAnsiTheme="minorHAnsi" w:cstheme="minorHAnsi"/>
          <w:sz w:val="22"/>
          <w:szCs w:val="22"/>
        </w:rPr>
        <w:t>gênero</w:t>
      </w:r>
      <w:r>
        <w:rPr>
          <w:rFonts w:asciiTheme="minorHAnsi" w:eastAsia="Tahoma" w:hAnsiTheme="minorHAnsi" w:cstheme="minorHAnsi"/>
          <w:sz w:val="22"/>
          <w:szCs w:val="22"/>
        </w:rPr>
        <w:t xml:space="preserve"> atribuído no nascimento, incluindo o senso pessoal do corpo. Para efeito deste edital,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ou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transgênera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é a expressão “guarda-chuva” utilizada para designar as pessoas que possuem uma identidade de gênero diferente daquela correspondent</w:t>
      </w:r>
      <w:r>
        <w:rPr>
          <w:rFonts w:asciiTheme="minorHAnsi" w:eastAsia="Tahoma" w:hAnsiTheme="minorHAnsi" w:cstheme="minorHAnsi"/>
          <w:sz w:val="22"/>
          <w:szCs w:val="22"/>
        </w:rPr>
        <w:t xml:space="preserve">e ao </w:t>
      </w:r>
      <w:r w:rsidR="000B1645">
        <w:rPr>
          <w:rFonts w:asciiTheme="minorHAnsi" w:eastAsia="Tahoma" w:hAnsiTheme="minorHAnsi" w:cstheme="minorHAnsi"/>
          <w:sz w:val="22"/>
          <w:szCs w:val="22"/>
        </w:rPr>
        <w:t>gênero</w:t>
      </w:r>
      <w:r>
        <w:rPr>
          <w:rFonts w:asciiTheme="minorHAnsi" w:eastAsia="Tahoma" w:hAnsiTheme="minorHAnsi" w:cstheme="minorHAnsi"/>
          <w:sz w:val="22"/>
          <w:szCs w:val="22"/>
        </w:rPr>
        <w:t xml:space="preserve"> atribuído no nascimento. A categoria de pessoas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é bastante ampla e abarca as mulheres e homens transexuais, mulheres travestis, pessoas não binárias, dentre outras identidades.</w:t>
      </w:r>
    </w:p>
    <w:p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conceito aqui adotado leva em consideração as seguintes refe</w:t>
      </w:r>
      <w:r>
        <w:rPr>
          <w:rFonts w:asciiTheme="minorHAnsi" w:hAnsiTheme="minorHAnsi" w:cstheme="minorHAnsi"/>
          <w:sz w:val="22"/>
          <w:szCs w:val="22"/>
        </w:rPr>
        <w:t>rências:</w:t>
      </w:r>
    </w:p>
    <w:p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Manual de Comunicação LGBTI+, disponível aqui: </w:t>
      </w:r>
      <w:hyperlink r:id="rId6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https://www.grupodignidade.org.br/wp-content/uploads/2018/05/manual-comunicacao-LGBTI.pdf</w:t>
        </w:r>
      </w:hyperlink>
    </w:p>
    <w:p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</w:t>
      </w:r>
      <w:r>
        <w:rPr>
          <w:rFonts w:asciiTheme="minorHAnsi" w:hAnsiTheme="minorHAnsi" w:cstheme="minorHAnsi"/>
          <w:sz w:val="22"/>
          <w:szCs w:val="22"/>
        </w:rPr>
        <w:t xml:space="preserve">oteção e Atendimento a Travestis e Transexuais: Caminhos Para a Garantia dos Direitos Humanos, disponível aqui: </w:t>
      </w:r>
      <w:hyperlink r:id="rId7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https://42591db2-5171-4bc</w:t>
        </w:r>
        <w:r>
          <w:rPr>
            <w:rStyle w:val="Hyperlink"/>
            <w:rFonts w:asciiTheme="minorHAnsi" w:hAnsiTheme="minorHAnsi" w:cstheme="minorHAnsi"/>
            <w:sz w:val="22"/>
            <w:szCs w:val="22"/>
          </w:rPr>
          <w:t>2-9173-225378cc4c25.filesusr.com/ugd/dcb2da_645cde72c7c44c249fdb10cd88a38756.pdf</w:t>
        </w:r>
      </w:hyperlink>
    </w:p>
    <w:p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:rsidR="007A10BC" w:rsidRDefault="002D421B" w:rsidP="000B1645">
      <w:pPr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Ministério Público e a Igualdade de Direitos para LGBTI: Conceitos e Legislação, disponível aqui: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HYPERLINK "https://42591db2-5171-4bc2-9173-225378cc4c25.filesusr.com/ugd/dcb2da_73103282330d4afe9578b69c5e6a764c.pdf"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Style w:val="Hyperlink"/>
          <w:rFonts w:asciiTheme="minorHAnsi" w:hAnsiTheme="minorHAnsi" w:cstheme="minorHAnsi"/>
          <w:sz w:val="22"/>
          <w:szCs w:val="22"/>
        </w:rPr>
        <w:t>https://42591db2-5171-4bc2-9173-225378cc4c25.filesusr.com/ugd/dcb2da_73103282330d4afe9578b69c5e6a764c.pdf</w:t>
      </w:r>
    </w:p>
    <w:p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p w:rsidR="007A10BC" w:rsidRPr="000B1645" w:rsidRDefault="002D421B" w:rsidP="000B1645">
      <w:pPr>
        <w:spacing w:before="23"/>
        <w:jc w:val="both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>**O D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ec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t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-</w:t>
      </w:r>
      <w:r>
        <w:rPr>
          <w:rFonts w:asciiTheme="minorHAnsi" w:eastAsia="Tahoma" w:hAnsiTheme="minorHAnsi" w:cstheme="minorHAnsi"/>
          <w:sz w:val="22"/>
          <w:szCs w:val="22"/>
        </w:rPr>
        <w:t>Lei n° 2.8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4</w:t>
      </w:r>
      <w:r>
        <w:rPr>
          <w:rFonts w:asciiTheme="minorHAnsi" w:eastAsia="Tahoma" w:hAnsiTheme="minorHAnsi" w:cstheme="minorHAnsi"/>
          <w:sz w:val="22"/>
          <w:szCs w:val="22"/>
        </w:rPr>
        <w:t>8,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>
        <w:rPr>
          <w:rFonts w:asciiTheme="minorHAnsi" w:eastAsia="Tahoma" w:hAnsiTheme="minorHAnsi" w:cstheme="minorHAnsi"/>
          <w:sz w:val="22"/>
          <w:szCs w:val="22"/>
        </w:rPr>
        <w:t>e 07 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dez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</w:t>
      </w:r>
      <w:r>
        <w:rPr>
          <w:rFonts w:asciiTheme="minorHAnsi" w:eastAsia="Tahoma" w:hAnsiTheme="minorHAnsi" w:cstheme="minorHAnsi"/>
          <w:sz w:val="22"/>
          <w:szCs w:val="22"/>
        </w:rPr>
        <w:t>bro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de 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1</w:t>
      </w:r>
      <w:r>
        <w:rPr>
          <w:rFonts w:asciiTheme="minorHAnsi" w:eastAsia="Tahoma" w:hAnsiTheme="minorHAnsi" w:cstheme="minorHAnsi"/>
          <w:sz w:val="22"/>
          <w:szCs w:val="22"/>
        </w:rPr>
        <w:t>9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4</w:t>
      </w:r>
      <w:r>
        <w:rPr>
          <w:rFonts w:asciiTheme="minorHAnsi" w:eastAsia="Tahoma" w:hAnsiTheme="minorHAnsi" w:cstheme="minorHAnsi"/>
          <w:sz w:val="22"/>
          <w:szCs w:val="22"/>
        </w:rPr>
        <w:t>0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–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ódi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g</w:t>
      </w:r>
      <w:r>
        <w:rPr>
          <w:rFonts w:asciiTheme="minorHAnsi" w:eastAsia="Tahoma" w:hAnsiTheme="minorHAnsi" w:cstheme="minorHAnsi"/>
          <w:sz w:val="22"/>
          <w:szCs w:val="22"/>
        </w:rPr>
        <w:t xml:space="preserve">o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ena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-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Fa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sidade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ideol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ó</w:t>
      </w:r>
      <w:r>
        <w:rPr>
          <w:rFonts w:asciiTheme="minorHAnsi" w:eastAsia="Tahoma" w:hAnsiTheme="minorHAnsi" w:cstheme="minorHAnsi"/>
          <w:sz w:val="22"/>
          <w:szCs w:val="22"/>
        </w:rPr>
        <w:t>gi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a 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t.</w:t>
      </w:r>
      <w:r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2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9</w:t>
      </w:r>
      <w:r>
        <w:rPr>
          <w:rFonts w:asciiTheme="minorHAnsi" w:eastAsia="Tahoma" w:hAnsiTheme="minorHAnsi" w:cstheme="minorHAnsi"/>
          <w:sz w:val="22"/>
          <w:szCs w:val="22"/>
        </w:rPr>
        <w:t>9:</w:t>
      </w:r>
      <w:r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om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>tir,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públi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tic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açã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que</w:t>
      </w:r>
      <w:r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devia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star,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ou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ne</w:t>
      </w:r>
      <w:r>
        <w:rPr>
          <w:rFonts w:asciiTheme="minorHAnsi" w:eastAsia="Tahoma" w:hAnsiTheme="minorHAnsi" w:cstheme="minorHAnsi"/>
          <w:sz w:val="22"/>
          <w:szCs w:val="22"/>
        </w:rPr>
        <w:t>le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rir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zer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rir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açã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lsa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d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>ve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sa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da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que devia 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rita,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om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 xml:space="preserve">m </w:t>
      </w:r>
      <w:r>
        <w:rPr>
          <w:rFonts w:asciiTheme="minorHAnsi" w:eastAsia="Tahoma" w:hAnsiTheme="minorHAnsi" w:cstheme="minorHAnsi"/>
          <w:spacing w:val="6"/>
          <w:sz w:val="22"/>
          <w:szCs w:val="22"/>
        </w:rPr>
        <w:t>d</w:t>
      </w:r>
      <w:r>
        <w:rPr>
          <w:rFonts w:asciiTheme="minorHAnsi" w:eastAsia="Tahoma" w:hAnsiTheme="minorHAnsi" w:cstheme="minorHAnsi"/>
          <w:sz w:val="22"/>
          <w:szCs w:val="22"/>
        </w:rPr>
        <w:t>e pr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j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di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ca</w:t>
      </w:r>
      <w:r>
        <w:rPr>
          <w:rFonts w:asciiTheme="minorHAnsi" w:eastAsia="Tahoma" w:hAnsiTheme="minorHAnsi" w:cstheme="minorHAnsi"/>
          <w:sz w:val="22"/>
          <w:szCs w:val="22"/>
        </w:rPr>
        <w:t>r dir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ito,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 xml:space="preserve">r 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o</w:t>
      </w:r>
      <w:r>
        <w:rPr>
          <w:rFonts w:asciiTheme="minorHAnsi" w:eastAsia="Tahoma" w:hAnsiTheme="minorHAnsi" w:cstheme="minorHAnsi"/>
          <w:sz w:val="22"/>
          <w:szCs w:val="22"/>
        </w:rPr>
        <w:t>briga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çã</w:t>
      </w:r>
      <w:r>
        <w:rPr>
          <w:rFonts w:asciiTheme="minorHAnsi" w:eastAsia="Tahoma" w:hAnsiTheme="minorHAnsi" w:cstheme="minorHAnsi"/>
          <w:sz w:val="22"/>
          <w:szCs w:val="22"/>
        </w:rPr>
        <w:t>o ou alt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 a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dade so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>
        <w:rPr>
          <w:rFonts w:asciiTheme="minorHAnsi" w:eastAsia="Tahoma" w:hAnsiTheme="minorHAnsi" w:cstheme="minorHAnsi"/>
          <w:sz w:val="22"/>
          <w:szCs w:val="22"/>
        </w:rPr>
        <w:t>re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>
        <w:rPr>
          <w:rFonts w:asciiTheme="minorHAnsi" w:eastAsia="Tahoma" w:hAnsiTheme="minorHAnsi" w:cstheme="minorHAnsi"/>
          <w:sz w:val="22"/>
          <w:szCs w:val="22"/>
        </w:rPr>
        <w:t>o j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ridi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men</w:t>
      </w:r>
      <w:r>
        <w:rPr>
          <w:rFonts w:asciiTheme="minorHAnsi" w:eastAsia="Tahoma" w:hAnsiTheme="minorHAnsi" w:cstheme="minorHAnsi"/>
          <w:sz w:val="22"/>
          <w:szCs w:val="22"/>
        </w:rPr>
        <w:t>te 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va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te: P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en</w:t>
      </w:r>
      <w:r>
        <w:rPr>
          <w:rFonts w:asciiTheme="minorHAnsi" w:eastAsia="Tahoma" w:hAnsiTheme="minorHAnsi" w:cstheme="minorHAnsi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-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ã</w:t>
      </w:r>
      <w:r>
        <w:rPr>
          <w:rFonts w:asciiTheme="minorHAnsi" w:eastAsia="Tahoma" w:hAnsiTheme="minorHAnsi" w:cstheme="minorHAnsi"/>
          <w:sz w:val="22"/>
          <w:szCs w:val="22"/>
        </w:rPr>
        <w:t>o,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os,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mu</w:t>
      </w:r>
      <w:r>
        <w:rPr>
          <w:rFonts w:asciiTheme="minorHAnsi" w:eastAsia="Tahoma" w:hAnsiTheme="minorHAnsi" w:cstheme="minorHAnsi"/>
          <w:sz w:val="22"/>
          <w:szCs w:val="22"/>
        </w:rPr>
        <w:t>lta,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doc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é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públi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a três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an</w:t>
      </w:r>
      <w:r>
        <w:rPr>
          <w:rFonts w:asciiTheme="minorHAnsi" w:eastAsia="Tahoma" w:hAnsiTheme="minorHAnsi" w:cstheme="minorHAnsi"/>
          <w:sz w:val="22"/>
          <w:szCs w:val="22"/>
        </w:rPr>
        <w:t>os,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 m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ta,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se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doc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é pa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tic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r.</w:t>
      </w:r>
    </w:p>
    <w:sectPr w:rsidR="007A10BC" w:rsidRPr="000B1645" w:rsidSect="000B1645">
      <w:headerReference w:type="default" r:id="rId8"/>
      <w:pgSz w:w="11906" w:h="16838"/>
      <w:pgMar w:top="1701" w:right="1274" w:bottom="567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21B" w:rsidRDefault="002D421B">
      <w:r>
        <w:separator/>
      </w:r>
    </w:p>
  </w:endnote>
  <w:endnote w:type="continuationSeparator" w:id="0">
    <w:p w:rsidR="002D421B" w:rsidRDefault="002D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21B" w:rsidRDefault="002D421B">
      <w:r>
        <w:separator/>
      </w:r>
    </w:p>
  </w:footnote>
  <w:footnote w:type="continuationSeparator" w:id="0">
    <w:p w:rsidR="002D421B" w:rsidRDefault="002D4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0BC" w:rsidRDefault="000B1645">
    <w:pPr>
      <w:pStyle w:val="Cabealho"/>
      <w:jc w:val="center"/>
    </w:pPr>
    <w:r w:rsidRPr="00783D65">
      <w:rPr>
        <w:noProof/>
      </w:rPr>
      <w:drawing>
        <wp:inline distT="0" distB="0" distL="0" distR="0" wp14:anchorId="26A1933E" wp14:editId="1F9A709E">
          <wp:extent cx="2885776" cy="1044000"/>
          <wp:effectExtent l="0" t="0" r="0" b="3810"/>
          <wp:docPr id="26" name="Imagem 26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9F45D8"/>
    <w:rsid w:val="000B1645"/>
    <w:rsid w:val="00124A67"/>
    <w:rsid w:val="0014329C"/>
    <w:rsid w:val="001F6302"/>
    <w:rsid w:val="002D421B"/>
    <w:rsid w:val="00322831"/>
    <w:rsid w:val="00445F8E"/>
    <w:rsid w:val="006C42AF"/>
    <w:rsid w:val="00787E90"/>
    <w:rsid w:val="007A10BC"/>
    <w:rsid w:val="007C69EA"/>
    <w:rsid w:val="00A12070"/>
    <w:rsid w:val="00B747B0"/>
    <w:rsid w:val="00C86B71"/>
    <w:rsid w:val="00DF5CC2"/>
    <w:rsid w:val="00E16B67"/>
    <w:rsid w:val="00E94736"/>
    <w:rsid w:val="00EA4B9A"/>
    <w:rsid w:val="00EF7254"/>
    <w:rsid w:val="00F77DC6"/>
    <w:rsid w:val="011118C5"/>
    <w:rsid w:val="0AD24951"/>
    <w:rsid w:val="0BD44054"/>
    <w:rsid w:val="31237440"/>
    <w:rsid w:val="32222B8B"/>
    <w:rsid w:val="33EA5BD2"/>
    <w:rsid w:val="3CC10674"/>
    <w:rsid w:val="3F665BB1"/>
    <w:rsid w:val="45D17B19"/>
    <w:rsid w:val="4A9F45D8"/>
    <w:rsid w:val="4D2D7740"/>
    <w:rsid w:val="580E7831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4DC408"/>
  <w15:docId w15:val="{2C02BB91-8D9E-4B3A-86E6-110EAC40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42591db2-5171-4bc2-9173-225378cc4c25.filesusr.com/ugd/dcb2da_645cde72c7c44c249fdb10cd88a387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upodignidade.org.br/wp-content/uploads/2018/05/manual-comunicacao-LGBTI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10</cp:revision>
  <dcterms:created xsi:type="dcterms:W3CDTF">2023-08-07T15:39:00Z</dcterms:created>
  <dcterms:modified xsi:type="dcterms:W3CDTF">2024-08-09T20:16:00Z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5BE9AD913E944B2EA36F41BCC5139BBB</vt:lpwstr>
  </property>
</Properties>
</file>